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CB37E" w14:textId="278AD422" w:rsidR="00B269DE" w:rsidRDefault="00B269DE" w:rsidP="00AB0488">
      <w:pPr>
        <w:ind w:left="-567" w:right="-1"/>
        <w:jc w:val="both"/>
        <w:rPr>
          <w:rFonts w:ascii="NobelCE Lt" w:hAnsi="NobelCE Lt" w:cs="Nobel-Light"/>
          <w:noProof/>
          <w:sz w:val="56"/>
          <w:szCs w:val="56"/>
          <w:lang w:val="en-US" w:eastAsia="en-US"/>
        </w:rPr>
      </w:pPr>
      <w:r w:rsidRPr="00EA0A65">
        <w:rPr>
          <w:rFonts w:ascii="NobelCE Lt" w:hAnsi="NobelCE Lt" w:cs="Nobel-Light"/>
          <w:noProof/>
          <w:sz w:val="56"/>
          <w:szCs w:val="56"/>
          <w:lang w:val="en-US" w:eastAsia="en-US"/>
        </w:rPr>
        <w:drawing>
          <wp:anchor distT="0" distB="0" distL="114300" distR="114300" simplePos="0" relativeHeight="251662336" behindDoc="0" locked="0" layoutInCell="1" allowOverlap="1" wp14:anchorId="1CD2C833" wp14:editId="549E5B66">
            <wp:simplePos x="0" y="0"/>
            <wp:positionH relativeFrom="page">
              <wp:posOffset>212389</wp:posOffset>
            </wp:positionH>
            <wp:positionV relativeFrom="page">
              <wp:posOffset>320135</wp:posOffset>
            </wp:positionV>
            <wp:extent cx="7099592" cy="2135874"/>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0161" r="198" b="3458"/>
                    <a:stretch/>
                  </pic:blipFill>
                  <pic:spPr bwMode="auto">
                    <a:xfrm>
                      <a:off x="0" y="0"/>
                      <a:ext cx="7099592" cy="21358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1192C2" w14:textId="28CBA522" w:rsidR="00B269DE" w:rsidRDefault="00B269DE" w:rsidP="00AB0488">
      <w:pPr>
        <w:ind w:left="-567" w:right="-1"/>
        <w:jc w:val="both"/>
        <w:rPr>
          <w:rFonts w:ascii="NobelCE Lt" w:hAnsi="NobelCE Lt" w:cs="Nobel-Light"/>
          <w:noProof/>
          <w:sz w:val="56"/>
          <w:szCs w:val="56"/>
          <w:lang w:val="en-US" w:eastAsia="en-US"/>
        </w:rPr>
      </w:pPr>
    </w:p>
    <w:p w14:paraId="050D3845" w14:textId="32CAF1A0" w:rsidR="00063718" w:rsidRPr="00EA0A65" w:rsidRDefault="00063718" w:rsidP="00AB0488">
      <w:pPr>
        <w:ind w:left="-567" w:right="-1"/>
        <w:jc w:val="both"/>
        <w:rPr>
          <w:rFonts w:ascii="NobelCE Lt" w:hAnsi="NobelCE Lt" w:cs="Tahoma"/>
          <w:b/>
          <w:sz w:val="6"/>
          <w:szCs w:val="6"/>
        </w:rPr>
      </w:pPr>
    </w:p>
    <w:p w14:paraId="5C1ABAAB" w14:textId="1A8539D2" w:rsidR="004C0AFB" w:rsidRPr="00EA0A65" w:rsidRDefault="004C0AFB" w:rsidP="00AB0488">
      <w:pPr>
        <w:ind w:left="-567" w:right="-1"/>
        <w:jc w:val="both"/>
        <w:rPr>
          <w:rFonts w:ascii="NobelCE Lt" w:hAnsi="NobelCE Lt" w:cs="Tahoma"/>
          <w:b/>
          <w:sz w:val="6"/>
          <w:szCs w:val="6"/>
        </w:rPr>
      </w:pPr>
    </w:p>
    <w:p w14:paraId="31FF1118" w14:textId="2D135CE5" w:rsidR="00DA11CD" w:rsidRPr="00EA0A65" w:rsidRDefault="00DA11CD" w:rsidP="00AB0488">
      <w:pPr>
        <w:jc w:val="both"/>
        <w:rPr>
          <w:rFonts w:ascii="NobelCE Lt" w:hAnsi="NobelCE Lt" w:cs="Nobel-Light"/>
          <w:sz w:val="56"/>
          <w:szCs w:val="56"/>
        </w:rPr>
      </w:pPr>
    </w:p>
    <w:p w14:paraId="3F3938B2" w14:textId="26841E6B" w:rsidR="00413B5C" w:rsidRPr="00EA0A65" w:rsidRDefault="00413B5C" w:rsidP="00AB0488">
      <w:pPr>
        <w:jc w:val="both"/>
        <w:rPr>
          <w:rFonts w:ascii="NobelCE Lt" w:hAnsi="NobelCE Lt" w:cs="Nobel-Light"/>
          <w:sz w:val="56"/>
          <w:szCs w:val="56"/>
        </w:rPr>
      </w:pPr>
    </w:p>
    <w:p w14:paraId="38BAA53C" w14:textId="308CE7B7" w:rsidR="00DA11CD" w:rsidRPr="00B269DE" w:rsidRDefault="00B269DE" w:rsidP="00AB0488">
      <w:pPr>
        <w:jc w:val="both"/>
        <w:rPr>
          <w:rFonts w:ascii="NobelCE Lt" w:hAnsi="NobelCE Lt"/>
          <w:sz w:val="24"/>
          <w:szCs w:val="24"/>
          <w:lang w:eastAsia="en-GB"/>
        </w:rPr>
      </w:pPr>
      <w:r w:rsidRPr="00EA0A65">
        <w:rPr>
          <w:rFonts w:ascii="NobelCE Lt" w:hAnsi="NobelCE Lt" w:cs="Nobel-Light"/>
          <w:noProof/>
          <w:sz w:val="56"/>
          <w:szCs w:val="56"/>
          <w:lang w:val="en-US" w:eastAsia="en-US"/>
        </w:rPr>
        <mc:AlternateContent>
          <mc:Choice Requires="wps">
            <w:drawing>
              <wp:anchor distT="0" distB="0" distL="114300" distR="114300" simplePos="0" relativeHeight="251661312" behindDoc="0" locked="0" layoutInCell="1" allowOverlap="1" wp14:anchorId="3BF567B5" wp14:editId="2A137AE7">
                <wp:simplePos x="0" y="0"/>
                <wp:positionH relativeFrom="column">
                  <wp:posOffset>41578</wp:posOffset>
                </wp:positionH>
                <wp:positionV relativeFrom="paragraph">
                  <wp:posOffset>150826</wp:posOffset>
                </wp:positionV>
                <wp:extent cx="2470785" cy="0"/>
                <wp:effectExtent l="0" t="0" r="24765" b="19050"/>
                <wp:wrapNone/>
                <wp:docPr id="3" name="Straight Connector 3"/>
                <wp:cNvGraphicFramePr/>
                <a:graphic xmlns:a="http://schemas.openxmlformats.org/drawingml/2006/main">
                  <a:graphicData uri="http://schemas.microsoft.com/office/word/2010/wordprocessingShape">
                    <wps:wsp>
                      <wps:cNvCnPr/>
                      <wps:spPr>
                        <a:xfrm>
                          <a:off x="0" y="0"/>
                          <a:ext cx="247078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259C348"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5pt,11.9pt" to="197.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" strokecolor="black [3213]" strokeweight="1pt">
                <v:stroke joinstyle="miter"/>
              </v:line>
            </w:pict>
          </mc:Fallback>
        </mc:AlternateContent>
      </w:r>
      <w:r w:rsidR="00DA11CD" w:rsidRPr="00EA0A65">
        <w:rPr>
          <w:rFonts w:ascii="NobelCE Lt" w:hAnsi="NobelCE Lt"/>
          <w:sz w:val="24"/>
          <w:szCs w:val="24"/>
          <w:lang w:eastAsia="en-GB"/>
        </w:rPr>
        <w:fldChar w:fldCharType="begin"/>
      </w:r>
      <w:r w:rsidR="00DA11CD" w:rsidRPr="00EA0A65">
        <w:rPr>
          <w:rFonts w:ascii="NobelCE Lt" w:hAnsi="NobelCE Lt"/>
          <w:sz w:val="24"/>
          <w:szCs w:val="24"/>
          <w:lang w:eastAsia="en-GB"/>
        </w:rPr>
        <w:instrText xml:space="preserve"> INCLUDEPICTURE "https://images.lexus-europe.com/lt/vehicle/0323fb5f-9bfa-4c22-92ac-fb637f84c451/3c235858-ba4b-423a-bea8-e766899bacaf/width/740/height/340/scale-mode/0/padding/0,0/day-exterior-04.png" \* MERGEFORMATINET </w:instrText>
      </w:r>
      <w:r w:rsidR="00DA11CD" w:rsidRPr="00EA0A65">
        <w:rPr>
          <w:rFonts w:ascii="NobelCE Lt" w:hAnsi="NobelCE Lt"/>
          <w:sz w:val="24"/>
          <w:szCs w:val="24"/>
          <w:lang w:eastAsia="en-GB"/>
        </w:rPr>
        <w:fldChar w:fldCharType="end"/>
      </w:r>
    </w:p>
    <w:p w14:paraId="30B3DF0C" w14:textId="2702C6AF" w:rsidR="001B134C" w:rsidRPr="009E6415" w:rsidRDefault="00226682" w:rsidP="00D52CA0">
      <w:pPr>
        <w:spacing w:line="276" w:lineRule="auto"/>
        <w:jc w:val="both"/>
        <w:rPr>
          <w:rFonts w:ascii="NobelCE Bk" w:hAnsi="NobelCE Bk" w:cs="Nobel-Light"/>
          <w:sz w:val="56"/>
          <w:szCs w:val="56"/>
        </w:rPr>
      </w:pPr>
      <w:r w:rsidRPr="00EA0A65">
        <w:rPr>
          <w:rFonts w:ascii="NobelCE Lt" w:hAnsi="NobelCE Lt" w:cs="Nobel-Light"/>
          <w:noProof/>
          <w:sz w:val="28"/>
          <w:szCs w:val="28"/>
          <w:lang w:val="en-US" w:eastAsia="en-US"/>
        </w:rPr>
        <mc:AlternateContent>
          <mc:Choice Requires="wps">
            <w:drawing>
              <wp:anchor distT="0" distB="0" distL="114300" distR="114300" simplePos="0" relativeHeight="251659264" behindDoc="0" locked="0" layoutInCell="1" allowOverlap="1" wp14:anchorId="17262A16" wp14:editId="38F837F9">
                <wp:simplePos x="0" y="0"/>
                <wp:positionH relativeFrom="column">
                  <wp:posOffset>-6681</wp:posOffset>
                </wp:positionH>
                <wp:positionV relativeFrom="paragraph">
                  <wp:posOffset>464351</wp:posOffset>
                </wp:positionV>
                <wp:extent cx="2461364" cy="0"/>
                <wp:effectExtent l="0" t="0" r="15240" b="12700"/>
                <wp:wrapNone/>
                <wp:docPr id="2" name="Straight Connector 2"/>
                <wp:cNvGraphicFramePr/>
                <a:graphic xmlns:a="http://schemas.openxmlformats.org/drawingml/2006/main">
                  <a:graphicData uri="http://schemas.microsoft.com/office/word/2010/wordprocessingShape">
                    <wps:wsp>
                      <wps:cNvCnPr/>
                      <wps:spPr>
                        <a:xfrm>
                          <a:off x="0" y="0"/>
                          <a:ext cx="2461364"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F1D84F"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5pt,36.55pt" to="193.2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" strokecolor="black [3213]" strokeweight="1pt">
                <v:stroke joinstyle="miter"/>
              </v:line>
            </w:pict>
          </mc:Fallback>
        </mc:AlternateContent>
      </w:r>
      <w:r w:rsidR="00DB630A" w:rsidRPr="009E6415">
        <w:rPr>
          <w:rFonts w:ascii="NobelCE Bk" w:hAnsi="NobelCE Bk" w:cs="Nobel-Light"/>
          <w:sz w:val="56"/>
          <w:szCs w:val="56"/>
        </w:rPr>
        <w:t>LEXUS ES</w:t>
      </w:r>
      <w:r w:rsidR="00BB7CDC" w:rsidRPr="009E6415">
        <w:rPr>
          <w:rFonts w:ascii="NobelCE Bk" w:hAnsi="NobelCE Bk" w:cs="Nobel-Light"/>
          <w:sz w:val="56"/>
          <w:szCs w:val="56"/>
        </w:rPr>
        <w:t xml:space="preserve"> </w:t>
      </w:r>
      <w:r w:rsidR="00DB630A" w:rsidRPr="009E6415">
        <w:rPr>
          <w:rFonts w:ascii="NobelCE Bk" w:hAnsi="NobelCE Bk" w:cs="Nobel-Light"/>
          <w:sz w:val="56"/>
          <w:szCs w:val="56"/>
        </w:rPr>
        <w:t>300</w:t>
      </w:r>
      <w:r w:rsidR="004C0AFB" w:rsidRPr="009E6415">
        <w:rPr>
          <w:rFonts w:ascii="NobelCE Bk" w:hAnsi="NobelCE Bk" w:cs="Nobel-Light"/>
          <w:sz w:val="56"/>
          <w:szCs w:val="56"/>
        </w:rPr>
        <w:t>h</w:t>
      </w:r>
    </w:p>
    <w:p w14:paraId="6FE8C67D" w14:textId="52108443" w:rsidR="00602063" w:rsidRPr="00B269DE" w:rsidRDefault="00602063" w:rsidP="00226682">
      <w:pPr>
        <w:tabs>
          <w:tab w:val="left" w:pos="2429"/>
        </w:tabs>
        <w:jc w:val="both"/>
        <w:rPr>
          <w:rFonts w:ascii="NobelCE Lt" w:hAnsi="NobelCE Lt" w:cs="Nobel-Light"/>
          <w:sz w:val="6"/>
          <w:szCs w:val="6"/>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85" w:type="dxa"/>
          <w:bottom w:w="57" w:type="dxa"/>
          <w:right w:w="85" w:type="dxa"/>
        </w:tblCellMar>
        <w:tblLook w:val="04A0" w:firstRow="1" w:lastRow="0" w:firstColumn="1" w:lastColumn="0" w:noHBand="0" w:noVBand="1"/>
      </w:tblPr>
      <w:tblGrid>
        <w:gridCol w:w="855"/>
        <w:gridCol w:w="1839"/>
        <w:gridCol w:w="5103"/>
        <w:gridCol w:w="1559"/>
        <w:gridCol w:w="1276"/>
      </w:tblGrid>
      <w:tr w:rsidR="00DB630A" w:rsidRPr="00EA0A65" w14:paraId="0E657448" w14:textId="77777777" w:rsidTr="007458E4">
        <w:trPr>
          <w:trHeight w:val="326"/>
        </w:trPr>
        <w:tc>
          <w:tcPr>
            <w:tcW w:w="855" w:type="dxa"/>
            <w:shd w:val="clear" w:color="auto" w:fill="7C7E84"/>
            <w:vAlign w:val="center"/>
          </w:tcPr>
          <w:p w14:paraId="20D74EC6" w14:textId="77777777" w:rsidR="00DB630A" w:rsidRPr="00047715" w:rsidRDefault="00DB630A" w:rsidP="00DB630A">
            <w:pPr>
              <w:rPr>
                <w:rFonts w:ascii="NobelCE Lt" w:hAnsi="NobelCE Lt" w:cs="Nobel-Light"/>
                <w:b/>
                <w:bCs/>
                <w:color w:val="FFFFFF" w:themeColor="background1"/>
                <w:sz w:val="28"/>
                <w:szCs w:val="22"/>
              </w:rPr>
            </w:pPr>
            <w:r w:rsidRPr="00047715">
              <w:rPr>
                <w:rFonts w:ascii="NobelCE Lt" w:hAnsi="NobelCE Lt" w:cs="Nobel-Light"/>
                <w:b/>
                <w:bCs/>
                <w:color w:val="FFFFFF" w:themeColor="background1"/>
                <w:sz w:val="28"/>
                <w:szCs w:val="22"/>
              </w:rPr>
              <w:t>Kodas</w:t>
            </w:r>
          </w:p>
        </w:tc>
        <w:tc>
          <w:tcPr>
            <w:tcW w:w="1839" w:type="dxa"/>
            <w:shd w:val="clear" w:color="auto" w:fill="7C7E84"/>
            <w:vAlign w:val="center"/>
          </w:tcPr>
          <w:p w14:paraId="7EF5CAD5" w14:textId="77777777" w:rsidR="00DB630A" w:rsidRPr="00047715" w:rsidRDefault="00DB630A" w:rsidP="00DB630A">
            <w:pPr>
              <w:rPr>
                <w:rFonts w:ascii="NobelCE Lt" w:hAnsi="NobelCE Lt" w:cs="Nobel-Light"/>
                <w:b/>
                <w:bCs/>
                <w:color w:val="FFFFFF" w:themeColor="background1"/>
                <w:sz w:val="28"/>
                <w:szCs w:val="22"/>
              </w:rPr>
            </w:pPr>
            <w:r w:rsidRPr="00047715">
              <w:rPr>
                <w:rFonts w:ascii="NobelCE Lt" w:hAnsi="NobelCE Lt" w:cs="Nobel-Light"/>
                <w:b/>
                <w:bCs/>
                <w:color w:val="FFFFFF" w:themeColor="background1"/>
                <w:sz w:val="28"/>
                <w:szCs w:val="22"/>
              </w:rPr>
              <w:t>Įranga</w:t>
            </w:r>
          </w:p>
        </w:tc>
        <w:tc>
          <w:tcPr>
            <w:tcW w:w="5103" w:type="dxa"/>
            <w:shd w:val="clear" w:color="auto" w:fill="7C7E84"/>
            <w:vAlign w:val="center"/>
          </w:tcPr>
          <w:p w14:paraId="36735A78" w14:textId="77777777" w:rsidR="00DB630A" w:rsidRPr="00047715" w:rsidRDefault="00DB630A" w:rsidP="00DB630A">
            <w:pPr>
              <w:rPr>
                <w:rFonts w:ascii="NobelCE Lt" w:hAnsi="NobelCE Lt" w:cs="Nobel-Light"/>
                <w:b/>
                <w:bCs/>
                <w:color w:val="FFFFFF" w:themeColor="background1"/>
                <w:sz w:val="28"/>
                <w:szCs w:val="22"/>
              </w:rPr>
            </w:pPr>
            <w:r w:rsidRPr="00047715">
              <w:rPr>
                <w:rFonts w:ascii="NobelCE Lt" w:hAnsi="NobelCE Lt" w:cs="Nobel-Light"/>
                <w:b/>
                <w:bCs/>
                <w:color w:val="FFFFFF" w:themeColor="background1"/>
                <w:sz w:val="28"/>
                <w:szCs w:val="22"/>
              </w:rPr>
              <w:t>Papildoma gamyklinė įranga</w:t>
            </w:r>
          </w:p>
        </w:tc>
        <w:tc>
          <w:tcPr>
            <w:tcW w:w="1559" w:type="dxa"/>
            <w:shd w:val="clear" w:color="auto" w:fill="7C7E84"/>
            <w:vAlign w:val="center"/>
          </w:tcPr>
          <w:p w14:paraId="026288A3" w14:textId="77777777" w:rsidR="00DB630A" w:rsidRPr="00047715" w:rsidRDefault="00DB630A" w:rsidP="00DB630A">
            <w:pPr>
              <w:rPr>
                <w:rFonts w:ascii="NobelCE Lt" w:hAnsi="NobelCE Lt"/>
                <w:b/>
                <w:bCs/>
                <w:color w:val="FFFFFF" w:themeColor="background1"/>
                <w:sz w:val="28"/>
                <w:szCs w:val="22"/>
              </w:rPr>
            </w:pPr>
            <w:r w:rsidRPr="00047715">
              <w:rPr>
                <w:rFonts w:ascii="NobelCE Lt" w:hAnsi="NobelCE Lt" w:cs="Nobel-Light"/>
                <w:b/>
                <w:bCs/>
                <w:color w:val="FFFFFF" w:themeColor="background1"/>
                <w:sz w:val="28"/>
                <w:szCs w:val="22"/>
              </w:rPr>
              <w:t xml:space="preserve">Kaina </w:t>
            </w:r>
            <w:r w:rsidRPr="00047715">
              <w:rPr>
                <w:rFonts w:ascii="NobelCE Lt" w:hAnsi="NobelCE Lt"/>
                <w:b/>
                <w:bCs/>
                <w:color w:val="FFFFFF" w:themeColor="background1"/>
                <w:sz w:val="28"/>
                <w:szCs w:val="22"/>
              </w:rPr>
              <w:t>€</w:t>
            </w:r>
          </w:p>
        </w:tc>
        <w:tc>
          <w:tcPr>
            <w:tcW w:w="1276" w:type="dxa"/>
            <w:shd w:val="clear" w:color="auto" w:fill="7C7E84"/>
            <w:vAlign w:val="center"/>
          </w:tcPr>
          <w:p w14:paraId="19207CEE" w14:textId="2F945D2D" w:rsidR="00DB630A" w:rsidRPr="00EA0A65" w:rsidRDefault="007458E4" w:rsidP="00DB630A">
            <w:pPr>
              <w:rPr>
                <w:rFonts w:ascii="NobelCE Lt" w:hAnsi="NobelCE Lt"/>
                <w:b/>
                <w:bCs/>
                <w:color w:val="FFFFFF" w:themeColor="background1"/>
                <w:sz w:val="22"/>
                <w:szCs w:val="22"/>
              </w:rPr>
            </w:pPr>
            <w:r>
              <w:rPr>
                <w:rFonts w:ascii="NobelCE Lt" w:hAnsi="NobelCE Lt"/>
                <w:b/>
                <w:bCs/>
                <w:color w:val="FFFFFF" w:themeColor="background1"/>
                <w:sz w:val="22"/>
                <w:szCs w:val="22"/>
              </w:rPr>
              <w:t>Kaina su nuolaida</w:t>
            </w:r>
            <w:r w:rsidRPr="00047715">
              <w:rPr>
                <w:rFonts w:ascii="NobelCE Lt" w:hAnsi="NobelCE Lt"/>
                <w:b/>
                <w:bCs/>
                <w:color w:val="FFFFFF" w:themeColor="background1"/>
                <w:sz w:val="28"/>
                <w:szCs w:val="22"/>
              </w:rPr>
              <w:t>€</w:t>
            </w:r>
          </w:p>
        </w:tc>
      </w:tr>
      <w:tr w:rsidR="002848C1" w:rsidRPr="00EA0A65" w14:paraId="6F4F3259" w14:textId="77777777" w:rsidTr="0086732C">
        <w:trPr>
          <w:trHeight w:val="113"/>
        </w:trPr>
        <w:tc>
          <w:tcPr>
            <w:tcW w:w="855" w:type="dxa"/>
            <w:shd w:val="clear" w:color="auto" w:fill="auto"/>
            <w:vAlign w:val="center"/>
          </w:tcPr>
          <w:p w14:paraId="652AB303" w14:textId="31D1E07F" w:rsidR="002848C1" w:rsidRPr="0086732C" w:rsidRDefault="002848C1" w:rsidP="00D56CAC">
            <w:pPr>
              <w:rPr>
                <w:rFonts w:ascii="NobelCE Lt" w:hAnsi="NobelCE Lt" w:cs="Nobel-Light"/>
                <w:sz w:val="24"/>
                <w:szCs w:val="24"/>
              </w:rPr>
            </w:pPr>
            <w:r w:rsidRPr="0086732C">
              <w:rPr>
                <w:rFonts w:ascii="NobelCE Lt" w:hAnsi="NobelCE Lt" w:cs="Nobel-Light"/>
                <w:sz w:val="24"/>
                <w:szCs w:val="24"/>
              </w:rPr>
              <w:t>4</w:t>
            </w:r>
            <w:r w:rsidR="00561259" w:rsidRPr="0086732C">
              <w:rPr>
                <w:rFonts w:ascii="NobelCE Lt" w:hAnsi="NobelCE Lt" w:cs="Nobel-Light"/>
                <w:sz w:val="24"/>
                <w:szCs w:val="24"/>
              </w:rPr>
              <w:t>8</w:t>
            </w:r>
          </w:p>
        </w:tc>
        <w:tc>
          <w:tcPr>
            <w:tcW w:w="1839" w:type="dxa"/>
            <w:shd w:val="clear" w:color="auto" w:fill="auto"/>
            <w:vAlign w:val="center"/>
          </w:tcPr>
          <w:p w14:paraId="32227785" w14:textId="26BC4475" w:rsidR="002848C1" w:rsidRPr="0086732C" w:rsidRDefault="002848C1" w:rsidP="00D56CAC">
            <w:pPr>
              <w:rPr>
                <w:rFonts w:ascii="NobelCE Lt" w:hAnsi="NobelCE Lt" w:cs="Nobel-Light"/>
                <w:sz w:val="24"/>
                <w:szCs w:val="24"/>
              </w:rPr>
            </w:pPr>
            <w:proofErr w:type="spellStart"/>
            <w:r w:rsidRPr="0086732C">
              <w:rPr>
                <w:rFonts w:ascii="NobelCE Lt" w:hAnsi="NobelCE Lt" w:cs="Nobel-Light"/>
                <w:sz w:val="24"/>
                <w:szCs w:val="24"/>
              </w:rPr>
              <w:t>Comfort</w:t>
            </w:r>
            <w:proofErr w:type="spellEnd"/>
          </w:p>
        </w:tc>
        <w:tc>
          <w:tcPr>
            <w:tcW w:w="5103" w:type="dxa"/>
            <w:shd w:val="clear" w:color="auto" w:fill="auto"/>
            <w:vAlign w:val="center"/>
          </w:tcPr>
          <w:p w14:paraId="6F5005B3" w14:textId="77777777" w:rsidR="002848C1" w:rsidRPr="0086732C" w:rsidRDefault="002848C1" w:rsidP="00D56CAC">
            <w:pPr>
              <w:rPr>
                <w:rFonts w:ascii="NobelCE Lt" w:hAnsi="NobelCE Lt" w:cs="Nobel-Light"/>
                <w:sz w:val="24"/>
                <w:szCs w:val="24"/>
              </w:rPr>
            </w:pPr>
          </w:p>
        </w:tc>
        <w:tc>
          <w:tcPr>
            <w:tcW w:w="1559" w:type="dxa"/>
            <w:shd w:val="clear" w:color="auto" w:fill="auto"/>
            <w:vAlign w:val="center"/>
          </w:tcPr>
          <w:p w14:paraId="6BF7A2CE" w14:textId="49FE8800" w:rsidR="002848C1" w:rsidRPr="0086732C" w:rsidRDefault="002848C1" w:rsidP="00D56CAC">
            <w:pPr>
              <w:rPr>
                <w:rFonts w:ascii="NobelCE Bk" w:hAnsi="NobelCE Bk" w:cs="Nobel-Light"/>
                <w:b/>
                <w:bCs/>
                <w:sz w:val="24"/>
                <w:szCs w:val="24"/>
              </w:rPr>
            </w:pPr>
            <w:r w:rsidRPr="0086732C">
              <w:rPr>
                <w:rFonts w:ascii="NobelCE Bk" w:hAnsi="NobelCE Bk" w:cs="Nobel-Light"/>
                <w:b/>
                <w:bCs/>
                <w:sz w:val="24"/>
                <w:szCs w:val="24"/>
              </w:rPr>
              <w:t>54.800</w:t>
            </w:r>
          </w:p>
        </w:tc>
        <w:tc>
          <w:tcPr>
            <w:tcW w:w="1276" w:type="dxa"/>
            <w:shd w:val="clear" w:color="auto" w:fill="auto"/>
            <w:vAlign w:val="center"/>
          </w:tcPr>
          <w:p w14:paraId="162D9F91" w14:textId="51FE2A66" w:rsidR="002848C1" w:rsidRPr="0086732C" w:rsidRDefault="002848C1" w:rsidP="00D56CAC">
            <w:pPr>
              <w:rPr>
                <w:rFonts w:ascii="NobelCE Bk" w:hAnsi="NobelCE Bk" w:cs="Nobel-Light"/>
                <w:b/>
                <w:bCs/>
                <w:sz w:val="24"/>
                <w:szCs w:val="24"/>
              </w:rPr>
            </w:pPr>
            <w:r w:rsidRPr="0086732C">
              <w:rPr>
                <w:rFonts w:ascii="NobelCE Bk" w:hAnsi="NobelCE Bk" w:cs="Nobel-Light"/>
                <w:b/>
                <w:bCs/>
                <w:sz w:val="24"/>
                <w:szCs w:val="24"/>
              </w:rPr>
              <w:t>---</w:t>
            </w:r>
          </w:p>
        </w:tc>
      </w:tr>
      <w:tr w:rsidR="002848C1" w:rsidRPr="00EA0A65" w14:paraId="3E521622" w14:textId="77777777" w:rsidTr="007458E4">
        <w:trPr>
          <w:trHeight w:val="113"/>
        </w:trPr>
        <w:tc>
          <w:tcPr>
            <w:tcW w:w="855" w:type="dxa"/>
            <w:shd w:val="clear" w:color="auto" w:fill="DFE3EE"/>
            <w:vAlign w:val="center"/>
          </w:tcPr>
          <w:p w14:paraId="4C4B74C5" w14:textId="0D1B700D" w:rsidR="002848C1" w:rsidRPr="00561259" w:rsidRDefault="002848C1" w:rsidP="002848C1">
            <w:pPr>
              <w:rPr>
                <w:rFonts w:ascii="NobelCE Lt" w:hAnsi="NobelCE Lt" w:cs="Nobel-Light"/>
                <w:sz w:val="24"/>
                <w:szCs w:val="24"/>
              </w:rPr>
            </w:pPr>
            <w:r w:rsidRPr="00561259">
              <w:rPr>
                <w:rFonts w:ascii="NobelCE Lt" w:hAnsi="NobelCE Lt" w:cs="Nobel-Light"/>
                <w:sz w:val="24"/>
                <w:szCs w:val="24"/>
              </w:rPr>
              <w:t>44</w:t>
            </w:r>
          </w:p>
        </w:tc>
        <w:tc>
          <w:tcPr>
            <w:tcW w:w="1839" w:type="dxa"/>
            <w:shd w:val="clear" w:color="auto" w:fill="DFE3EE"/>
            <w:vAlign w:val="center"/>
          </w:tcPr>
          <w:p w14:paraId="05CB8DE6" w14:textId="1F9AF407" w:rsidR="002848C1" w:rsidRPr="00561259" w:rsidRDefault="002848C1" w:rsidP="002848C1">
            <w:pPr>
              <w:rPr>
                <w:rFonts w:ascii="NobelCE Lt" w:hAnsi="NobelCE Lt" w:cs="Nobel-Light"/>
                <w:sz w:val="24"/>
                <w:szCs w:val="24"/>
              </w:rPr>
            </w:pPr>
            <w:proofErr w:type="spellStart"/>
            <w:r w:rsidRPr="00561259">
              <w:rPr>
                <w:rFonts w:ascii="NobelCE Lt" w:hAnsi="NobelCE Lt" w:cs="Nobel-Light"/>
                <w:sz w:val="24"/>
                <w:szCs w:val="24"/>
              </w:rPr>
              <w:t>Limited</w:t>
            </w:r>
            <w:proofErr w:type="spellEnd"/>
          </w:p>
        </w:tc>
        <w:tc>
          <w:tcPr>
            <w:tcW w:w="5103" w:type="dxa"/>
            <w:shd w:val="clear" w:color="auto" w:fill="DFE3EE"/>
            <w:vAlign w:val="center"/>
          </w:tcPr>
          <w:p w14:paraId="6D0F6C58" w14:textId="2D566C7F" w:rsidR="002848C1" w:rsidRPr="00561259" w:rsidRDefault="002848C1" w:rsidP="002848C1">
            <w:pPr>
              <w:rPr>
                <w:rFonts w:ascii="NobelCE Lt" w:hAnsi="NobelCE Lt" w:cs="Nobel-Light"/>
                <w:sz w:val="24"/>
                <w:szCs w:val="24"/>
              </w:rPr>
            </w:pPr>
            <w:proofErr w:type="spellStart"/>
            <w:r w:rsidRPr="00561259">
              <w:rPr>
                <w:rFonts w:ascii="NobelCE Lt" w:hAnsi="NobelCE Lt" w:cs="Nobel-Light"/>
                <w:sz w:val="24"/>
                <w:szCs w:val="24"/>
              </w:rPr>
              <w:t>Limited</w:t>
            </w:r>
            <w:proofErr w:type="spellEnd"/>
            <w:r w:rsidRPr="00561259">
              <w:rPr>
                <w:rFonts w:ascii="NobelCE Lt" w:hAnsi="NobelCE Lt" w:cs="Nobel-Light"/>
                <w:sz w:val="24"/>
                <w:szCs w:val="24"/>
              </w:rPr>
              <w:t xml:space="preserve"> Edition</w:t>
            </w:r>
          </w:p>
        </w:tc>
        <w:tc>
          <w:tcPr>
            <w:tcW w:w="1559" w:type="dxa"/>
            <w:shd w:val="clear" w:color="auto" w:fill="DFE3EE"/>
            <w:vAlign w:val="center"/>
          </w:tcPr>
          <w:p w14:paraId="03BC6A3A" w14:textId="1EAD64BF" w:rsidR="002848C1" w:rsidRPr="00561259" w:rsidRDefault="002848C1" w:rsidP="002848C1">
            <w:pPr>
              <w:rPr>
                <w:rFonts w:ascii="NobelCE Bk" w:hAnsi="NobelCE Bk" w:cs="Nobel-Light"/>
                <w:b/>
                <w:bCs/>
                <w:strike/>
                <w:sz w:val="24"/>
                <w:szCs w:val="24"/>
              </w:rPr>
            </w:pPr>
            <w:r w:rsidRPr="00561259">
              <w:rPr>
                <w:rFonts w:ascii="NobelCE Bk" w:hAnsi="NobelCE Bk" w:cs="Nobel-Light"/>
                <w:b/>
                <w:bCs/>
                <w:strike/>
                <w:sz w:val="24"/>
                <w:szCs w:val="24"/>
              </w:rPr>
              <w:t>56.500</w:t>
            </w:r>
          </w:p>
        </w:tc>
        <w:tc>
          <w:tcPr>
            <w:tcW w:w="1276" w:type="dxa"/>
            <w:shd w:val="clear" w:color="auto" w:fill="DFE3EE"/>
            <w:vAlign w:val="center"/>
          </w:tcPr>
          <w:p w14:paraId="6E43E917" w14:textId="52C401E4" w:rsidR="002848C1" w:rsidRPr="00561259" w:rsidRDefault="002848C1" w:rsidP="002848C1">
            <w:pPr>
              <w:jc w:val="center"/>
              <w:rPr>
                <w:rFonts w:ascii="NobelCE Bk" w:hAnsi="NobelCE Bk" w:cs="Nobel-Light"/>
                <w:b/>
                <w:bCs/>
                <w:sz w:val="24"/>
                <w:szCs w:val="24"/>
              </w:rPr>
            </w:pPr>
            <w:r w:rsidRPr="00561259">
              <w:rPr>
                <w:rFonts w:ascii="NobelCE Bk" w:hAnsi="NobelCE Bk" w:cs="Nobel-Light"/>
                <w:b/>
                <w:bCs/>
                <w:sz w:val="24"/>
                <w:szCs w:val="24"/>
              </w:rPr>
              <w:t>49.300</w:t>
            </w:r>
          </w:p>
        </w:tc>
      </w:tr>
      <w:tr w:rsidR="002848C1" w:rsidRPr="00EA0A65" w14:paraId="0A54E2AF" w14:textId="77777777" w:rsidTr="007458E4">
        <w:trPr>
          <w:trHeight w:val="113"/>
        </w:trPr>
        <w:tc>
          <w:tcPr>
            <w:tcW w:w="855" w:type="dxa"/>
            <w:shd w:val="clear" w:color="auto" w:fill="FFFFFF" w:themeFill="background1"/>
            <w:vAlign w:val="center"/>
          </w:tcPr>
          <w:p w14:paraId="6E27FD13" w14:textId="5105583C" w:rsidR="002848C1" w:rsidRPr="00561259" w:rsidRDefault="002848C1" w:rsidP="002848C1">
            <w:pPr>
              <w:rPr>
                <w:rFonts w:ascii="NobelCE Lt" w:hAnsi="NobelCE Lt" w:cs="Nobel-Light"/>
                <w:sz w:val="24"/>
                <w:szCs w:val="24"/>
              </w:rPr>
            </w:pPr>
            <w:r w:rsidRPr="00561259">
              <w:rPr>
                <w:rFonts w:ascii="NobelCE Lt" w:hAnsi="NobelCE Lt" w:cs="Nobel-Light"/>
                <w:sz w:val="24"/>
                <w:szCs w:val="24"/>
              </w:rPr>
              <w:t>AE</w:t>
            </w:r>
          </w:p>
        </w:tc>
        <w:tc>
          <w:tcPr>
            <w:tcW w:w="1839" w:type="dxa"/>
            <w:shd w:val="clear" w:color="auto" w:fill="FFFFFF" w:themeFill="background1"/>
            <w:vAlign w:val="center"/>
          </w:tcPr>
          <w:p w14:paraId="0F24C33B" w14:textId="3FC69E0B" w:rsidR="002848C1" w:rsidRPr="00561259" w:rsidRDefault="002848C1" w:rsidP="002848C1">
            <w:pPr>
              <w:rPr>
                <w:rFonts w:ascii="NobelCE Lt" w:hAnsi="NobelCE Lt" w:cs="Nobel-Light"/>
                <w:sz w:val="24"/>
                <w:szCs w:val="24"/>
              </w:rPr>
            </w:pPr>
            <w:proofErr w:type="spellStart"/>
            <w:r w:rsidRPr="00561259">
              <w:rPr>
                <w:rFonts w:ascii="NobelCE Lt" w:hAnsi="NobelCE Lt" w:cs="Nobel-Light"/>
                <w:sz w:val="24"/>
                <w:szCs w:val="24"/>
              </w:rPr>
              <w:t>Executive</w:t>
            </w:r>
            <w:proofErr w:type="spellEnd"/>
          </w:p>
        </w:tc>
        <w:tc>
          <w:tcPr>
            <w:tcW w:w="5103" w:type="dxa"/>
            <w:shd w:val="clear" w:color="auto" w:fill="FFFFFF" w:themeFill="background1"/>
            <w:vAlign w:val="center"/>
          </w:tcPr>
          <w:p w14:paraId="106275B2" w14:textId="77777777" w:rsidR="002848C1" w:rsidRPr="00561259" w:rsidRDefault="002848C1" w:rsidP="002848C1">
            <w:pPr>
              <w:rPr>
                <w:rFonts w:ascii="NobelCE Lt" w:hAnsi="NobelCE Lt" w:cs="Nobel-Light"/>
                <w:sz w:val="24"/>
                <w:szCs w:val="24"/>
              </w:rPr>
            </w:pPr>
          </w:p>
        </w:tc>
        <w:tc>
          <w:tcPr>
            <w:tcW w:w="1559" w:type="dxa"/>
            <w:shd w:val="clear" w:color="auto" w:fill="FFFFFF" w:themeFill="background1"/>
            <w:vAlign w:val="center"/>
          </w:tcPr>
          <w:p w14:paraId="2C49D72D" w14:textId="44897BBE" w:rsidR="002848C1" w:rsidRPr="00561259" w:rsidRDefault="002848C1" w:rsidP="002848C1">
            <w:pPr>
              <w:rPr>
                <w:rFonts w:ascii="NobelCE Bk" w:hAnsi="NobelCE Bk" w:cs="Nobel-Light"/>
                <w:b/>
                <w:bCs/>
                <w:sz w:val="24"/>
                <w:szCs w:val="24"/>
              </w:rPr>
            </w:pPr>
            <w:r w:rsidRPr="00561259">
              <w:rPr>
                <w:rFonts w:ascii="NobelCE Bk" w:hAnsi="NobelCE Bk" w:cs="Nobel-Light"/>
                <w:b/>
                <w:bCs/>
                <w:sz w:val="24"/>
                <w:szCs w:val="24"/>
              </w:rPr>
              <w:t>60.100</w:t>
            </w:r>
          </w:p>
        </w:tc>
        <w:tc>
          <w:tcPr>
            <w:tcW w:w="1276" w:type="dxa"/>
            <w:shd w:val="clear" w:color="auto" w:fill="FFFFFF" w:themeFill="background1"/>
            <w:vAlign w:val="center"/>
          </w:tcPr>
          <w:p w14:paraId="27D0A4F4" w14:textId="301A6D16" w:rsidR="002848C1" w:rsidRPr="00561259" w:rsidRDefault="002848C1" w:rsidP="002848C1">
            <w:pPr>
              <w:jc w:val="center"/>
              <w:rPr>
                <w:rFonts w:ascii="NobelCE Bk" w:hAnsi="NobelCE Bk" w:cs="Nobel-Light"/>
                <w:b/>
                <w:bCs/>
                <w:sz w:val="24"/>
                <w:szCs w:val="24"/>
              </w:rPr>
            </w:pPr>
            <w:r w:rsidRPr="00561259">
              <w:rPr>
                <w:rFonts w:ascii="NobelCE Bk" w:hAnsi="NobelCE Bk" w:cs="Nobel-Light"/>
                <w:b/>
                <w:bCs/>
                <w:sz w:val="24"/>
                <w:szCs w:val="24"/>
              </w:rPr>
              <w:t>---</w:t>
            </w:r>
          </w:p>
        </w:tc>
      </w:tr>
      <w:tr w:rsidR="002848C1" w:rsidRPr="00EA0A65" w14:paraId="1E50F95D" w14:textId="77777777" w:rsidTr="007458E4">
        <w:trPr>
          <w:trHeight w:val="113"/>
        </w:trPr>
        <w:tc>
          <w:tcPr>
            <w:tcW w:w="855" w:type="dxa"/>
            <w:shd w:val="clear" w:color="auto" w:fill="DFE3EE"/>
            <w:vAlign w:val="center"/>
          </w:tcPr>
          <w:p w14:paraId="75891655" w14:textId="6A13D042" w:rsidR="002848C1" w:rsidRPr="00561259" w:rsidRDefault="002848C1" w:rsidP="002848C1">
            <w:pPr>
              <w:rPr>
                <w:rFonts w:ascii="NobelCE Lt" w:hAnsi="NobelCE Lt" w:cs="Nobel-Light"/>
                <w:sz w:val="24"/>
                <w:szCs w:val="24"/>
              </w:rPr>
            </w:pPr>
            <w:r w:rsidRPr="00561259">
              <w:rPr>
                <w:rFonts w:ascii="NobelCE Lt" w:hAnsi="NobelCE Lt" w:cs="Nobel-Light"/>
                <w:sz w:val="24"/>
                <w:szCs w:val="24"/>
              </w:rPr>
              <w:t>AF</w:t>
            </w:r>
          </w:p>
        </w:tc>
        <w:tc>
          <w:tcPr>
            <w:tcW w:w="1839" w:type="dxa"/>
            <w:shd w:val="clear" w:color="auto" w:fill="DFE3EE"/>
            <w:vAlign w:val="center"/>
          </w:tcPr>
          <w:p w14:paraId="272AB504" w14:textId="6D5FE1E9" w:rsidR="002848C1" w:rsidRPr="00561259" w:rsidRDefault="002848C1" w:rsidP="002848C1">
            <w:pPr>
              <w:rPr>
                <w:rFonts w:ascii="NobelCE Lt" w:hAnsi="NobelCE Lt" w:cs="Nobel-Light"/>
                <w:sz w:val="24"/>
                <w:szCs w:val="24"/>
              </w:rPr>
            </w:pPr>
            <w:proofErr w:type="spellStart"/>
            <w:r w:rsidRPr="00561259">
              <w:rPr>
                <w:rFonts w:ascii="NobelCE Lt" w:hAnsi="NobelCE Lt" w:cs="Nobel-Light"/>
                <w:sz w:val="24"/>
                <w:szCs w:val="24"/>
              </w:rPr>
              <w:t>Executive</w:t>
            </w:r>
            <w:proofErr w:type="spellEnd"/>
          </w:p>
        </w:tc>
        <w:tc>
          <w:tcPr>
            <w:tcW w:w="5103" w:type="dxa"/>
            <w:shd w:val="clear" w:color="auto" w:fill="DFE3EE"/>
            <w:vAlign w:val="center"/>
          </w:tcPr>
          <w:p w14:paraId="2C6F10ED" w14:textId="2928EF7F" w:rsidR="002848C1" w:rsidRPr="00561259" w:rsidRDefault="002848C1" w:rsidP="002848C1">
            <w:pPr>
              <w:rPr>
                <w:rFonts w:ascii="NobelCE Lt" w:hAnsi="NobelCE Lt" w:cs="Nobel-Light"/>
                <w:sz w:val="24"/>
                <w:szCs w:val="24"/>
              </w:rPr>
            </w:pPr>
            <w:proofErr w:type="spellStart"/>
            <w:r w:rsidRPr="00561259">
              <w:rPr>
                <w:rFonts w:ascii="NobelCE Lt" w:hAnsi="NobelCE Lt" w:cs="Nobel-Light"/>
                <w:sz w:val="24"/>
                <w:szCs w:val="24"/>
              </w:rPr>
              <w:t>Technology</w:t>
            </w:r>
            <w:proofErr w:type="spellEnd"/>
            <w:r w:rsidRPr="00561259">
              <w:rPr>
                <w:rFonts w:ascii="NobelCE Lt" w:hAnsi="NobelCE Lt" w:cs="Nobel-Light"/>
                <w:sz w:val="24"/>
                <w:szCs w:val="24"/>
              </w:rPr>
              <w:t xml:space="preserve"> </w:t>
            </w:r>
            <w:proofErr w:type="spellStart"/>
            <w:r w:rsidRPr="00561259">
              <w:rPr>
                <w:rFonts w:ascii="NobelCE Lt" w:hAnsi="NobelCE Lt" w:cs="Nobel-Light"/>
                <w:sz w:val="24"/>
                <w:szCs w:val="24"/>
              </w:rPr>
              <w:t>Pack</w:t>
            </w:r>
            <w:proofErr w:type="spellEnd"/>
          </w:p>
        </w:tc>
        <w:tc>
          <w:tcPr>
            <w:tcW w:w="1559" w:type="dxa"/>
            <w:shd w:val="clear" w:color="auto" w:fill="DFE3EE"/>
            <w:vAlign w:val="center"/>
          </w:tcPr>
          <w:p w14:paraId="3BE92FF6" w14:textId="00D7C282" w:rsidR="002848C1" w:rsidRPr="00561259" w:rsidRDefault="002848C1" w:rsidP="002848C1">
            <w:pPr>
              <w:rPr>
                <w:rFonts w:ascii="NobelCE Bk" w:hAnsi="NobelCE Bk" w:cs="Nobel-Light"/>
                <w:b/>
                <w:bCs/>
                <w:sz w:val="24"/>
                <w:szCs w:val="24"/>
              </w:rPr>
            </w:pPr>
            <w:r w:rsidRPr="00561259">
              <w:rPr>
                <w:rFonts w:ascii="NobelCE Bk" w:hAnsi="NobelCE Bk" w:cs="Nobel-Light"/>
                <w:b/>
                <w:bCs/>
                <w:sz w:val="24"/>
                <w:szCs w:val="24"/>
              </w:rPr>
              <w:t xml:space="preserve">63.800 </w:t>
            </w:r>
          </w:p>
        </w:tc>
        <w:tc>
          <w:tcPr>
            <w:tcW w:w="1276" w:type="dxa"/>
            <w:shd w:val="clear" w:color="auto" w:fill="DFE3EE"/>
            <w:vAlign w:val="center"/>
          </w:tcPr>
          <w:p w14:paraId="7BE1BE5D" w14:textId="6C81E7C1" w:rsidR="002848C1" w:rsidRPr="00561259" w:rsidRDefault="002848C1" w:rsidP="002848C1">
            <w:pPr>
              <w:jc w:val="center"/>
              <w:rPr>
                <w:rFonts w:ascii="NobelCE Bk" w:hAnsi="NobelCE Bk" w:cs="Nobel-Light"/>
                <w:b/>
                <w:bCs/>
                <w:sz w:val="24"/>
                <w:szCs w:val="24"/>
              </w:rPr>
            </w:pPr>
            <w:r w:rsidRPr="00561259">
              <w:rPr>
                <w:rFonts w:ascii="NobelCE Bk" w:hAnsi="NobelCE Bk" w:cs="Nobel-Light"/>
                <w:b/>
                <w:bCs/>
                <w:sz w:val="24"/>
                <w:szCs w:val="24"/>
              </w:rPr>
              <w:t>---</w:t>
            </w:r>
          </w:p>
        </w:tc>
      </w:tr>
      <w:tr w:rsidR="002848C1" w:rsidRPr="00EA0A65" w14:paraId="61296E4F" w14:textId="77777777" w:rsidTr="007458E4">
        <w:trPr>
          <w:trHeight w:val="113"/>
        </w:trPr>
        <w:tc>
          <w:tcPr>
            <w:tcW w:w="855" w:type="dxa"/>
            <w:shd w:val="clear" w:color="auto" w:fill="FFFFFF" w:themeFill="background1"/>
            <w:vAlign w:val="center"/>
          </w:tcPr>
          <w:p w14:paraId="25CA6179" w14:textId="59BCBDF1" w:rsidR="002848C1" w:rsidRPr="00561259" w:rsidRDefault="002848C1" w:rsidP="002848C1">
            <w:pPr>
              <w:rPr>
                <w:rFonts w:ascii="NobelCE Lt" w:hAnsi="NobelCE Lt" w:cs="Nobel-Light"/>
                <w:sz w:val="24"/>
                <w:szCs w:val="24"/>
              </w:rPr>
            </w:pPr>
            <w:r w:rsidRPr="00561259">
              <w:rPr>
                <w:rFonts w:ascii="NobelCE Lt" w:hAnsi="NobelCE Lt" w:cs="Nobel-Light"/>
                <w:sz w:val="24"/>
                <w:szCs w:val="24"/>
              </w:rPr>
              <w:t>R</w:t>
            </w:r>
            <w:r w:rsidR="00561259">
              <w:rPr>
                <w:rFonts w:ascii="NobelCE Lt" w:hAnsi="NobelCE Lt" w:cs="Nobel-Light"/>
                <w:sz w:val="24"/>
                <w:szCs w:val="24"/>
              </w:rPr>
              <w:t>N</w:t>
            </w:r>
          </w:p>
        </w:tc>
        <w:tc>
          <w:tcPr>
            <w:tcW w:w="1839" w:type="dxa"/>
            <w:shd w:val="clear" w:color="auto" w:fill="FFFFFF" w:themeFill="background1"/>
            <w:vAlign w:val="center"/>
          </w:tcPr>
          <w:p w14:paraId="600A3353" w14:textId="13D7C01F" w:rsidR="002848C1" w:rsidRPr="00561259" w:rsidRDefault="002848C1" w:rsidP="002848C1">
            <w:pPr>
              <w:rPr>
                <w:rFonts w:ascii="NobelCE Lt" w:hAnsi="NobelCE Lt" w:cs="Nobel-Light"/>
                <w:sz w:val="24"/>
                <w:szCs w:val="24"/>
              </w:rPr>
            </w:pPr>
            <w:proofErr w:type="spellStart"/>
            <w:r w:rsidRPr="00561259">
              <w:rPr>
                <w:rFonts w:ascii="NobelCE Lt" w:hAnsi="NobelCE Lt" w:cs="Nobel-Light"/>
                <w:sz w:val="24"/>
                <w:szCs w:val="24"/>
              </w:rPr>
              <w:t>Luxury</w:t>
            </w:r>
            <w:proofErr w:type="spellEnd"/>
          </w:p>
        </w:tc>
        <w:tc>
          <w:tcPr>
            <w:tcW w:w="5103" w:type="dxa"/>
            <w:shd w:val="clear" w:color="auto" w:fill="FFFFFF" w:themeFill="background1"/>
            <w:vAlign w:val="center"/>
          </w:tcPr>
          <w:p w14:paraId="025FE53A" w14:textId="4514C9F9" w:rsidR="002848C1" w:rsidRPr="00561259" w:rsidRDefault="002848C1" w:rsidP="002848C1">
            <w:pPr>
              <w:rPr>
                <w:rFonts w:ascii="NobelCE Lt" w:hAnsi="NobelCE Lt" w:cs="Nobel-Light"/>
                <w:sz w:val="24"/>
                <w:szCs w:val="24"/>
              </w:rPr>
            </w:pPr>
          </w:p>
        </w:tc>
        <w:tc>
          <w:tcPr>
            <w:tcW w:w="1559" w:type="dxa"/>
            <w:shd w:val="clear" w:color="auto" w:fill="FFFFFF" w:themeFill="background1"/>
            <w:vAlign w:val="center"/>
          </w:tcPr>
          <w:p w14:paraId="33E98F07" w14:textId="4EA4C33C" w:rsidR="002848C1" w:rsidRPr="00561259" w:rsidRDefault="002848C1" w:rsidP="002848C1">
            <w:pPr>
              <w:rPr>
                <w:rFonts w:ascii="NobelCE Bk" w:hAnsi="NobelCE Bk" w:cs="Nobel-Light"/>
                <w:b/>
                <w:bCs/>
                <w:sz w:val="24"/>
                <w:szCs w:val="24"/>
              </w:rPr>
            </w:pPr>
            <w:r w:rsidRPr="00561259">
              <w:rPr>
                <w:rFonts w:ascii="NobelCE Bk" w:hAnsi="NobelCE Bk" w:cs="Nobel-Light"/>
                <w:b/>
                <w:bCs/>
                <w:sz w:val="24"/>
                <w:szCs w:val="24"/>
              </w:rPr>
              <w:t>68.400</w:t>
            </w:r>
          </w:p>
        </w:tc>
        <w:tc>
          <w:tcPr>
            <w:tcW w:w="1276" w:type="dxa"/>
            <w:shd w:val="clear" w:color="auto" w:fill="FFFFFF" w:themeFill="background1"/>
            <w:vAlign w:val="center"/>
          </w:tcPr>
          <w:p w14:paraId="2220D8C9" w14:textId="10F36DA6" w:rsidR="002848C1" w:rsidRPr="00561259" w:rsidRDefault="002848C1" w:rsidP="002848C1">
            <w:pPr>
              <w:jc w:val="center"/>
              <w:rPr>
                <w:rFonts w:ascii="NobelCE Bk" w:hAnsi="NobelCE Bk" w:cs="Nobel-Light"/>
                <w:b/>
                <w:bCs/>
                <w:sz w:val="24"/>
                <w:szCs w:val="24"/>
              </w:rPr>
            </w:pPr>
            <w:r w:rsidRPr="00561259">
              <w:rPr>
                <w:rFonts w:ascii="NobelCE Bk" w:hAnsi="NobelCE Bk" w:cs="Nobel-Light"/>
                <w:b/>
                <w:bCs/>
                <w:sz w:val="24"/>
                <w:szCs w:val="24"/>
              </w:rPr>
              <w:t>---</w:t>
            </w:r>
          </w:p>
        </w:tc>
      </w:tr>
      <w:tr w:rsidR="002848C1" w:rsidRPr="00EA0A65" w14:paraId="04B7BB76" w14:textId="77777777" w:rsidTr="007458E4">
        <w:trPr>
          <w:trHeight w:val="113"/>
        </w:trPr>
        <w:tc>
          <w:tcPr>
            <w:tcW w:w="7797" w:type="dxa"/>
            <w:gridSpan w:val="3"/>
            <w:tcBorders>
              <w:top w:val="single" w:sz="4" w:space="0" w:color="auto"/>
              <w:bottom w:val="single" w:sz="4" w:space="0" w:color="auto"/>
            </w:tcBorders>
            <w:vAlign w:val="center"/>
          </w:tcPr>
          <w:p w14:paraId="79DA9FAC" w14:textId="77777777" w:rsidR="002848C1" w:rsidRPr="00047715" w:rsidRDefault="002848C1" w:rsidP="002848C1">
            <w:pPr>
              <w:jc w:val="center"/>
              <w:rPr>
                <w:rFonts w:ascii="NobelCE Lt" w:hAnsi="NobelCE Lt" w:cs="Nobel-Light"/>
                <w:sz w:val="24"/>
                <w:szCs w:val="22"/>
              </w:rPr>
            </w:pPr>
            <w:r w:rsidRPr="00047715">
              <w:rPr>
                <w:rFonts w:ascii="NobelCE Lt" w:hAnsi="NobelCE Lt" w:cs="Nobel-Light"/>
                <w:sz w:val="24"/>
                <w:szCs w:val="22"/>
              </w:rPr>
              <w:t xml:space="preserve">Kainos be </w:t>
            </w:r>
            <w:proofErr w:type="spellStart"/>
            <w:r w:rsidRPr="00047715">
              <w:rPr>
                <w:rFonts w:ascii="NobelCE Lt" w:hAnsi="NobelCE Lt" w:cs="Nobel-Light"/>
                <w:sz w:val="24"/>
                <w:szCs w:val="22"/>
              </w:rPr>
              <w:t>metaliko</w:t>
            </w:r>
            <w:proofErr w:type="spellEnd"/>
            <w:r w:rsidRPr="00047715">
              <w:rPr>
                <w:rFonts w:ascii="NobelCE Lt" w:hAnsi="NobelCE Lt" w:cs="Nobel-Light"/>
                <w:sz w:val="24"/>
                <w:szCs w:val="22"/>
              </w:rPr>
              <w:t xml:space="preserve"> dažų. </w:t>
            </w:r>
            <w:proofErr w:type="spellStart"/>
            <w:r w:rsidRPr="00047715">
              <w:rPr>
                <w:rFonts w:ascii="NobelCE Lt" w:hAnsi="NobelCE Lt" w:cs="Nobel-Light"/>
                <w:sz w:val="24"/>
                <w:szCs w:val="22"/>
              </w:rPr>
              <w:t>Metaliko</w:t>
            </w:r>
            <w:proofErr w:type="spellEnd"/>
            <w:r w:rsidRPr="00047715">
              <w:rPr>
                <w:rFonts w:ascii="NobelCE Lt" w:hAnsi="NobelCE Lt" w:cs="Nobel-Light"/>
                <w:sz w:val="24"/>
                <w:szCs w:val="22"/>
              </w:rPr>
              <w:t xml:space="preserve"> dažai.</w:t>
            </w:r>
          </w:p>
        </w:tc>
        <w:tc>
          <w:tcPr>
            <w:tcW w:w="2835" w:type="dxa"/>
            <w:gridSpan w:val="2"/>
            <w:tcBorders>
              <w:top w:val="single" w:sz="4" w:space="0" w:color="auto"/>
              <w:bottom w:val="single" w:sz="4" w:space="0" w:color="auto"/>
            </w:tcBorders>
            <w:vAlign w:val="center"/>
          </w:tcPr>
          <w:p w14:paraId="6D12C90C" w14:textId="1F008332" w:rsidR="002848C1" w:rsidRPr="00047715" w:rsidRDefault="002848C1" w:rsidP="002848C1">
            <w:pPr>
              <w:jc w:val="center"/>
              <w:rPr>
                <w:rFonts w:ascii="NobelCE Bk" w:hAnsi="NobelCE Bk" w:cs="Nobel-Light"/>
                <w:b/>
                <w:bCs/>
                <w:sz w:val="24"/>
                <w:szCs w:val="22"/>
              </w:rPr>
            </w:pPr>
            <w:r w:rsidRPr="00047715">
              <w:rPr>
                <w:rFonts w:ascii="NobelCE Bk" w:hAnsi="NobelCE Bk" w:cs="Nobel-Light"/>
                <w:b/>
                <w:bCs/>
                <w:sz w:val="24"/>
                <w:szCs w:val="22"/>
              </w:rPr>
              <w:t>1.</w:t>
            </w:r>
            <w:r>
              <w:rPr>
                <w:rFonts w:ascii="NobelCE Bk" w:hAnsi="NobelCE Bk" w:cs="Nobel-Light"/>
                <w:b/>
                <w:bCs/>
                <w:sz w:val="24"/>
                <w:szCs w:val="22"/>
              </w:rPr>
              <w:t>12</w:t>
            </w:r>
            <w:r w:rsidRPr="00047715">
              <w:rPr>
                <w:rFonts w:ascii="NobelCE Bk" w:hAnsi="NobelCE Bk" w:cs="Nobel-Light"/>
                <w:b/>
                <w:bCs/>
                <w:sz w:val="24"/>
                <w:szCs w:val="22"/>
              </w:rPr>
              <w:t>0</w:t>
            </w:r>
          </w:p>
        </w:tc>
      </w:tr>
      <w:tr w:rsidR="00561259" w:rsidRPr="00EA0A65" w14:paraId="0FFFA8FA" w14:textId="77777777" w:rsidTr="00561259">
        <w:trPr>
          <w:trHeight w:val="1255"/>
        </w:trPr>
        <w:tc>
          <w:tcPr>
            <w:tcW w:w="10632" w:type="dxa"/>
            <w:gridSpan w:val="5"/>
            <w:tcBorders>
              <w:top w:val="single" w:sz="4" w:space="0" w:color="auto"/>
              <w:bottom w:val="single" w:sz="4" w:space="0" w:color="auto"/>
            </w:tcBorders>
            <w:vAlign w:val="center"/>
          </w:tcPr>
          <w:p w14:paraId="1AE0A98A" w14:textId="77777777" w:rsidR="00561259" w:rsidRPr="00561259" w:rsidRDefault="00561259" w:rsidP="00561259">
            <w:pPr>
              <w:jc w:val="center"/>
              <w:rPr>
                <w:rFonts w:ascii="NobelCE Bk" w:hAnsi="NobelCE Bk" w:cs="Nobel-Light"/>
                <w:b/>
                <w:bCs/>
                <w:sz w:val="24"/>
                <w:szCs w:val="22"/>
              </w:rPr>
            </w:pPr>
            <w:r w:rsidRPr="00561259">
              <w:rPr>
                <w:rFonts w:ascii="NobelCE Bk" w:hAnsi="NobelCE Bk" w:cs="Nobel-Light"/>
                <w:b/>
                <w:bCs/>
                <w:sz w:val="24"/>
                <w:szCs w:val="22"/>
              </w:rPr>
              <w:t>PASIŪ LYMAS – 7200 Eur nuolaida galioja LIMITED EDITION komplektacijos</w:t>
            </w:r>
          </w:p>
          <w:p w14:paraId="5B2AB21B" w14:textId="597CABFE" w:rsidR="00561259" w:rsidRPr="00047715" w:rsidRDefault="00561259" w:rsidP="00561259">
            <w:pPr>
              <w:jc w:val="center"/>
              <w:rPr>
                <w:rFonts w:ascii="NobelCE Bk" w:hAnsi="NobelCE Bk" w:cs="Nobel-Light"/>
                <w:b/>
                <w:bCs/>
                <w:sz w:val="24"/>
                <w:szCs w:val="22"/>
              </w:rPr>
            </w:pPr>
            <w:r w:rsidRPr="00561259">
              <w:rPr>
                <w:rFonts w:ascii="NobelCE Bk" w:hAnsi="NobelCE Bk" w:cs="Nobel-Light"/>
                <w:b/>
                <w:bCs/>
                <w:sz w:val="24"/>
                <w:szCs w:val="22"/>
              </w:rPr>
              <w:t>SANDĖLIO AUTOMOBILIŲ UŽSAKYMAMS iki 2024 0</w:t>
            </w:r>
            <w:r w:rsidR="00ED4BE5">
              <w:rPr>
                <w:rFonts w:ascii="NobelCE Bk" w:hAnsi="NobelCE Bk" w:cs="Nobel-Light"/>
                <w:b/>
                <w:bCs/>
                <w:sz w:val="24"/>
                <w:szCs w:val="22"/>
              </w:rPr>
              <w:t>9</w:t>
            </w:r>
            <w:r w:rsidRPr="00561259">
              <w:rPr>
                <w:rFonts w:ascii="NobelCE Bk" w:hAnsi="NobelCE Bk" w:cs="Nobel-Light"/>
                <w:b/>
                <w:bCs/>
                <w:sz w:val="24"/>
                <w:szCs w:val="22"/>
              </w:rPr>
              <w:t xml:space="preserve"> 30</w:t>
            </w:r>
            <w:r w:rsidR="00ED4BE5">
              <w:rPr>
                <w:rFonts w:ascii="NobelCE Bk" w:hAnsi="NobelCE Bk" w:cs="Nobel-Light"/>
                <w:b/>
                <w:bCs/>
                <w:sz w:val="24"/>
                <w:szCs w:val="22"/>
              </w:rPr>
              <w:t xml:space="preserve"> d.</w:t>
            </w:r>
          </w:p>
        </w:tc>
      </w:tr>
      <w:tr w:rsidR="002848C1" w:rsidRPr="00EA0A65" w14:paraId="465F2768" w14:textId="77777777" w:rsidTr="00920F88">
        <w:trPr>
          <w:trHeight w:val="113"/>
        </w:trPr>
        <w:tc>
          <w:tcPr>
            <w:tcW w:w="10632" w:type="dxa"/>
            <w:gridSpan w:val="5"/>
            <w:tcBorders>
              <w:bottom w:val="single" w:sz="4" w:space="0" w:color="auto"/>
            </w:tcBorders>
            <w:vAlign w:val="center"/>
          </w:tcPr>
          <w:p w14:paraId="1E034CB9" w14:textId="77777777" w:rsidR="002848C1" w:rsidRPr="00DC1DBB" w:rsidRDefault="002848C1" w:rsidP="002848C1">
            <w:pPr>
              <w:rPr>
                <w:rFonts w:ascii="NobelCE Lt" w:hAnsi="NobelCE Lt" w:cs="Nobel-Light"/>
                <w:sz w:val="18"/>
              </w:rPr>
            </w:pPr>
            <w:r w:rsidRPr="00DC1DBB">
              <w:rPr>
                <w:rFonts w:ascii="NobelCE Lt" w:hAnsi="NobelCE Lt" w:cs="Nobel-Light"/>
                <w:sz w:val="18"/>
              </w:rPr>
              <w:t>Kainos pateiktos su PVM. Lexus Kaunas pasilieka teisę keisti kainas bei komplektaciją be atskiro perspėjimo</w:t>
            </w:r>
          </w:p>
          <w:p w14:paraId="363C6799" w14:textId="36FA703A" w:rsidR="002848C1" w:rsidRPr="00DC1DBB" w:rsidRDefault="002848C1" w:rsidP="002848C1">
            <w:pPr>
              <w:jc w:val="both"/>
              <w:rPr>
                <w:rFonts w:ascii="NobelCE Lt" w:hAnsi="NobelCE Lt" w:cs="Nobel-Light"/>
                <w:sz w:val="18"/>
                <w:szCs w:val="22"/>
              </w:rPr>
            </w:pPr>
            <w:r w:rsidRPr="00DC1DBB">
              <w:rPr>
                <w:rFonts w:ascii="NobelCE Lt" w:hAnsi="NobelCE Lt" w:cs="Nobel-Light"/>
                <w:sz w:val="18"/>
                <w:szCs w:val="22"/>
              </w:rPr>
              <w:t xml:space="preserve">Šis kainoraštis galioja naujų automobilių įsigijimo sutartims, pasirašytoms šio kainoraščio galiojimo laikotarpiu, jei automobilis pristatomas ir </w:t>
            </w:r>
            <w:r>
              <w:rPr>
                <w:rFonts w:ascii="NobelCE Lt" w:hAnsi="NobelCE Lt" w:cs="Nobel-Light"/>
                <w:sz w:val="18"/>
                <w:szCs w:val="22"/>
              </w:rPr>
              <w:t>užregistruojamas per 9</w:t>
            </w:r>
            <w:r w:rsidRPr="00DC1DBB">
              <w:rPr>
                <w:rFonts w:ascii="NobelCE Lt" w:hAnsi="NobelCE Lt" w:cs="Nobel-Light"/>
                <w:sz w:val="18"/>
                <w:szCs w:val="22"/>
              </w:rPr>
              <w:t xml:space="preserve"> mėnesius nuo įsigijimo sutarties pasirašymo datos. Automobiliams, užregi</w:t>
            </w:r>
            <w:r>
              <w:rPr>
                <w:rFonts w:ascii="NobelCE Lt" w:hAnsi="NobelCE Lt" w:cs="Nobel-Light"/>
                <w:sz w:val="18"/>
                <w:szCs w:val="22"/>
              </w:rPr>
              <w:t>struotiems praėjus daugiau nei 9</w:t>
            </w:r>
            <w:r w:rsidRPr="00DC1DBB">
              <w:rPr>
                <w:rFonts w:ascii="NobelCE Lt" w:hAnsi="NobelCE Lt" w:cs="Nobel-Light"/>
                <w:sz w:val="18"/>
                <w:szCs w:val="22"/>
              </w:rPr>
              <w:t xml:space="preserve"> mėnesiams nuo automobilio pirkimo sutarties pasirašymo datos, „Toyota Baltic AS“ pasilieka teisę padidinti rekomenduojamą mažmeninę pardavimo kainą iki </w:t>
            </w:r>
            <w:r>
              <w:rPr>
                <w:rFonts w:ascii="NobelCE Lt" w:hAnsi="NobelCE Lt" w:cs="Nobel-Light"/>
                <w:sz w:val="18"/>
                <w:szCs w:val="22"/>
              </w:rPr>
              <w:t>2</w:t>
            </w:r>
            <w:r w:rsidRPr="00DC1DBB">
              <w:rPr>
                <w:rFonts w:ascii="NobelCE Lt" w:hAnsi="NobelCE Lt" w:cs="Nobel-Light"/>
                <w:sz w:val="18"/>
                <w:szCs w:val="22"/>
              </w:rPr>
              <w:t>,0 % (palyginti su šiuo kainoraščiu), tačiau galutinė kaina negali viršyti registracijos dieną galiojančios rekomenduojamos mažmeninės pardavimo kainos.</w:t>
            </w:r>
          </w:p>
        </w:tc>
      </w:tr>
      <w:tr w:rsidR="002848C1" w:rsidRPr="00EA0A65" w14:paraId="68B6B459" w14:textId="77777777" w:rsidTr="00920F88">
        <w:trPr>
          <w:trHeight w:val="113"/>
        </w:trPr>
        <w:tc>
          <w:tcPr>
            <w:tcW w:w="10632" w:type="dxa"/>
            <w:gridSpan w:val="5"/>
            <w:tcBorders>
              <w:top w:val="single" w:sz="4" w:space="0" w:color="auto"/>
            </w:tcBorders>
            <w:vAlign w:val="center"/>
          </w:tcPr>
          <w:p w14:paraId="77148171" w14:textId="28F092DE" w:rsidR="002848C1" w:rsidRPr="00561259" w:rsidRDefault="002848C1" w:rsidP="002848C1">
            <w:pPr>
              <w:rPr>
                <w:rFonts w:ascii="NobelCE Lt" w:hAnsi="NobelCE Lt" w:cs="Nobel-Light"/>
                <w:b/>
                <w:bCs/>
                <w:szCs w:val="36"/>
              </w:rPr>
            </w:pPr>
            <w:proofErr w:type="spellStart"/>
            <w:r w:rsidRPr="00561259">
              <w:rPr>
                <w:rFonts w:ascii="NobelCE Lt" w:hAnsi="NobelCE Lt" w:cs="Nobel-Light"/>
                <w:b/>
                <w:bCs/>
                <w:szCs w:val="36"/>
                <w:lang w:val="en-US"/>
              </w:rPr>
              <w:t>Redakcija</w:t>
            </w:r>
            <w:proofErr w:type="spellEnd"/>
            <w:r w:rsidRPr="00561259">
              <w:rPr>
                <w:rFonts w:ascii="NobelCE Lt" w:hAnsi="NobelCE Lt" w:cs="Nobel-Light"/>
                <w:b/>
                <w:bCs/>
                <w:szCs w:val="36"/>
                <w:lang w:val="en-US"/>
              </w:rPr>
              <w:t>: 2024.</w:t>
            </w:r>
            <w:r w:rsidR="00561259" w:rsidRPr="00561259">
              <w:rPr>
                <w:rFonts w:ascii="NobelCE Lt" w:hAnsi="NobelCE Lt" w:cs="Nobel-Light"/>
                <w:b/>
                <w:bCs/>
                <w:szCs w:val="36"/>
                <w:lang w:val="en-US"/>
              </w:rPr>
              <w:t>0</w:t>
            </w:r>
            <w:r w:rsidR="00ED4BE5">
              <w:rPr>
                <w:rFonts w:ascii="NobelCE Lt" w:hAnsi="NobelCE Lt" w:cs="Nobel-Light"/>
                <w:b/>
                <w:bCs/>
                <w:szCs w:val="36"/>
                <w:lang w:val="en-US"/>
              </w:rPr>
              <w:t>6</w:t>
            </w:r>
            <w:r w:rsidR="00561259" w:rsidRPr="00561259">
              <w:rPr>
                <w:rFonts w:ascii="NobelCE Lt" w:hAnsi="NobelCE Lt" w:cs="Nobel-Light"/>
                <w:b/>
                <w:bCs/>
                <w:szCs w:val="36"/>
                <w:lang w:val="en-US"/>
              </w:rPr>
              <w:t>.2</w:t>
            </w:r>
            <w:r w:rsidR="00ED4BE5">
              <w:rPr>
                <w:rFonts w:ascii="NobelCE Lt" w:hAnsi="NobelCE Lt" w:cs="Nobel-Light"/>
                <w:b/>
                <w:bCs/>
                <w:szCs w:val="36"/>
                <w:lang w:val="en-US"/>
              </w:rPr>
              <w:t>9</w:t>
            </w:r>
          </w:p>
        </w:tc>
      </w:tr>
    </w:tbl>
    <w:p w14:paraId="16D19D6F" w14:textId="77777777" w:rsidR="00BB7CDC" w:rsidRPr="00EA0A65" w:rsidRDefault="00BB7CDC" w:rsidP="00AB0488">
      <w:pPr>
        <w:jc w:val="both"/>
        <w:rPr>
          <w:rFonts w:ascii="NobelCE Lt" w:hAnsi="NobelCE Lt" w:cs="Nobel-Light"/>
          <w:sz w:val="28"/>
          <w:szCs w:val="28"/>
        </w:rPr>
        <w:sectPr w:rsidR="00BB7CDC" w:rsidRPr="00EA0A65" w:rsidSect="001C4DA5">
          <w:headerReference w:type="even" r:id="rId9"/>
          <w:headerReference w:type="default" r:id="rId10"/>
          <w:footerReference w:type="default" r:id="rId11"/>
          <w:footerReference w:type="first" r:id="rId12"/>
          <w:pgSz w:w="11906" w:h="16838"/>
          <w:pgMar w:top="922" w:right="827" w:bottom="1787" w:left="589" w:header="432" w:footer="414" w:gutter="0"/>
          <w:cols w:space="708"/>
          <w:titlePg/>
          <w:docGrid w:linePitch="360"/>
        </w:sectPr>
      </w:pPr>
    </w:p>
    <w:p w14:paraId="2155C890" w14:textId="77777777" w:rsidR="000061C2" w:rsidRDefault="000061C2" w:rsidP="00AB0488">
      <w:pPr>
        <w:jc w:val="both"/>
        <w:rPr>
          <w:rFonts w:ascii="NobelCE Bk" w:hAnsi="NobelCE Bk" w:cs="Nobel-Light"/>
          <w:sz w:val="48"/>
          <w:szCs w:val="36"/>
        </w:rPr>
      </w:pPr>
    </w:p>
    <w:p w14:paraId="475E7C37" w14:textId="77777777" w:rsidR="000061C2" w:rsidRDefault="000061C2" w:rsidP="00AB0488">
      <w:pPr>
        <w:jc w:val="both"/>
        <w:rPr>
          <w:rFonts w:ascii="NobelCE Bk" w:hAnsi="NobelCE Bk" w:cs="Nobel-Light"/>
          <w:sz w:val="48"/>
          <w:szCs w:val="36"/>
        </w:rPr>
      </w:pPr>
    </w:p>
    <w:p w14:paraId="64D5201C" w14:textId="77777777" w:rsidR="000061C2" w:rsidRDefault="000061C2" w:rsidP="00AB0488">
      <w:pPr>
        <w:jc w:val="both"/>
        <w:rPr>
          <w:rFonts w:ascii="NobelCE Bk" w:hAnsi="NobelCE Bk" w:cs="Nobel-Light"/>
          <w:sz w:val="48"/>
          <w:szCs w:val="36"/>
        </w:rPr>
      </w:pPr>
    </w:p>
    <w:p w14:paraId="60079234" w14:textId="77777777" w:rsidR="000061C2" w:rsidRDefault="000061C2" w:rsidP="00AB0488">
      <w:pPr>
        <w:jc w:val="both"/>
        <w:rPr>
          <w:rFonts w:ascii="NobelCE Bk" w:hAnsi="NobelCE Bk" w:cs="Nobel-Light"/>
          <w:sz w:val="48"/>
          <w:szCs w:val="36"/>
        </w:rPr>
      </w:pPr>
    </w:p>
    <w:p w14:paraId="6E8DB8A7" w14:textId="77777777" w:rsidR="000061C2" w:rsidRDefault="000061C2" w:rsidP="00AB0488">
      <w:pPr>
        <w:jc w:val="both"/>
        <w:rPr>
          <w:rFonts w:ascii="NobelCE Bk" w:hAnsi="NobelCE Bk" w:cs="Nobel-Light"/>
          <w:sz w:val="48"/>
          <w:szCs w:val="36"/>
        </w:rPr>
      </w:pPr>
    </w:p>
    <w:p w14:paraId="032E0CAA" w14:textId="77777777" w:rsidR="00561259" w:rsidRDefault="00561259" w:rsidP="00AB0488">
      <w:pPr>
        <w:jc w:val="both"/>
        <w:rPr>
          <w:rFonts w:ascii="NobelCE Bk" w:hAnsi="NobelCE Bk" w:cs="Nobel-Light"/>
          <w:sz w:val="48"/>
          <w:szCs w:val="36"/>
        </w:rPr>
      </w:pPr>
    </w:p>
    <w:p w14:paraId="4847AEFA" w14:textId="2BF8CF1B" w:rsidR="00B555F1" w:rsidRPr="00CD2CC0" w:rsidRDefault="00B7538F" w:rsidP="00AB0488">
      <w:pPr>
        <w:jc w:val="both"/>
        <w:rPr>
          <w:rFonts w:ascii="NobelCE Bk" w:hAnsi="NobelCE Bk" w:cs="Nobel-Light"/>
          <w:sz w:val="48"/>
          <w:szCs w:val="36"/>
        </w:rPr>
      </w:pPr>
      <w:r w:rsidRPr="00CD2CC0">
        <w:rPr>
          <w:rFonts w:ascii="NobelCE Bk" w:hAnsi="NobelCE Bk" w:cs="Nobel-Light"/>
          <w:sz w:val="48"/>
          <w:szCs w:val="36"/>
        </w:rPr>
        <w:lastRenderedPageBreak/>
        <w:t>Įranga</w:t>
      </w:r>
    </w:p>
    <w:p w14:paraId="31EA3350" w14:textId="77777777" w:rsidR="00047715" w:rsidRPr="00CD2CC0" w:rsidRDefault="00047715" w:rsidP="00AB0488">
      <w:pPr>
        <w:jc w:val="both"/>
        <w:rPr>
          <w:rFonts w:ascii="NobelCE Lt" w:hAnsi="NobelCE Lt" w:cs="Nobel-Light"/>
          <w:b/>
          <w:bCs/>
          <w:color w:val="FFFFFF" w:themeColor="background1"/>
          <w:szCs w:val="22"/>
        </w:rPr>
      </w:pPr>
    </w:p>
    <w:p w14:paraId="35F97A8F" w14:textId="77777777" w:rsidR="00047715" w:rsidRPr="00CD2CC0" w:rsidRDefault="00047715" w:rsidP="00AB0488">
      <w:pPr>
        <w:jc w:val="both"/>
        <w:rPr>
          <w:rFonts w:ascii="NobelCE Lt" w:hAnsi="NobelCE Lt" w:cs="Nobel-Light"/>
          <w:b/>
          <w:bCs/>
          <w:color w:val="FFFFFF" w:themeColor="background1"/>
          <w:sz w:val="14"/>
          <w:szCs w:val="22"/>
        </w:rPr>
        <w:sectPr w:rsidR="00047715" w:rsidRPr="00CD2CC0" w:rsidSect="001C4DA5">
          <w:type w:val="continuous"/>
          <w:pgSz w:w="11906" w:h="16838"/>
          <w:pgMar w:top="922" w:right="827" w:bottom="1787" w:left="589" w:header="432" w:footer="414" w:gutter="0"/>
          <w:cols w:space="708"/>
          <w:titlePg/>
          <w:docGrid w:linePitch="360"/>
        </w:sectPr>
      </w:pPr>
    </w:p>
    <w:tbl>
      <w:tblPr>
        <w:tblStyle w:val="TableGrid"/>
        <w:tblW w:w="4962" w:type="dxa"/>
        <w:tblBorders>
          <w:top w:val="none" w:sz="0" w:space="0" w:color="auto"/>
          <w:left w:val="none" w:sz="0" w:space="0" w:color="auto"/>
          <w:bottom w:val="none" w:sz="0" w:space="0" w:color="auto"/>
          <w:right w:val="none" w:sz="0" w:space="0" w:color="auto"/>
        </w:tblBorders>
        <w:tblCellMar>
          <w:top w:w="57" w:type="dxa"/>
          <w:bottom w:w="57" w:type="dxa"/>
        </w:tblCellMar>
        <w:tblLook w:val="04A0" w:firstRow="1" w:lastRow="0" w:firstColumn="1" w:lastColumn="0" w:noHBand="0" w:noVBand="1"/>
      </w:tblPr>
      <w:tblGrid>
        <w:gridCol w:w="4962"/>
      </w:tblGrid>
      <w:tr w:rsidR="00C42E24" w:rsidRPr="00CD2CC0" w14:paraId="332DA81F" w14:textId="77777777" w:rsidTr="0098420D">
        <w:trPr>
          <w:trHeight w:val="307"/>
        </w:trPr>
        <w:tc>
          <w:tcPr>
            <w:tcW w:w="4962" w:type="dxa"/>
            <w:tcBorders>
              <w:top w:val="nil"/>
              <w:bottom w:val="nil"/>
            </w:tcBorders>
            <w:shd w:val="clear" w:color="auto" w:fill="7C7E84"/>
            <w:vAlign w:val="center"/>
          </w:tcPr>
          <w:p w14:paraId="2C50CF4E" w14:textId="42FE5406" w:rsidR="00C42E24" w:rsidRPr="00CD2CC0" w:rsidRDefault="005A61ED" w:rsidP="00AB0488">
            <w:pPr>
              <w:jc w:val="both"/>
              <w:rPr>
                <w:rFonts w:ascii="NobelCE Bk" w:hAnsi="NobelCE Bk" w:cs="Nobel-Light"/>
                <w:b/>
                <w:bCs/>
                <w:color w:val="FFFFFF" w:themeColor="background1"/>
                <w:sz w:val="22"/>
                <w:szCs w:val="22"/>
              </w:rPr>
            </w:pPr>
            <w:r w:rsidRPr="00CD2CC0">
              <w:rPr>
                <w:rFonts w:ascii="NobelCE Bk" w:hAnsi="NobelCE Bk" w:cs="Nobel-Light"/>
                <w:b/>
                <w:bCs/>
                <w:color w:val="FFFFFF" w:themeColor="background1"/>
                <w:sz w:val="24"/>
                <w:szCs w:val="22"/>
              </w:rPr>
              <w:t xml:space="preserve">COMFORT </w:t>
            </w:r>
            <w:r w:rsidR="00B555F1" w:rsidRPr="00CD2CC0">
              <w:rPr>
                <w:rFonts w:ascii="NobelCE Bk" w:hAnsi="NobelCE Bk" w:cs="Nobel-Light"/>
                <w:b/>
                <w:bCs/>
                <w:color w:val="FFFFFF" w:themeColor="background1"/>
                <w:sz w:val="24"/>
                <w:szCs w:val="22"/>
              </w:rPr>
              <w:t>Bazinė įranga</w:t>
            </w:r>
          </w:p>
        </w:tc>
      </w:tr>
      <w:tr w:rsidR="00C42E24" w:rsidRPr="00CD2CC0" w14:paraId="43B112EE" w14:textId="77777777" w:rsidTr="0098420D">
        <w:tc>
          <w:tcPr>
            <w:tcW w:w="4962" w:type="dxa"/>
            <w:tcBorders>
              <w:top w:val="nil"/>
              <w:bottom w:val="nil"/>
            </w:tcBorders>
            <w:shd w:val="clear" w:color="auto" w:fill="DFE3EE"/>
          </w:tcPr>
          <w:p w14:paraId="79977D5B" w14:textId="7C46F28E" w:rsidR="00C42E24" w:rsidRPr="00CD2CC0" w:rsidRDefault="00C213F7" w:rsidP="00AB0488">
            <w:pPr>
              <w:autoSpaceDE w:val="0"/>
              <w:autoSpaceDN w:val="0"/>
              <w:adjustRightInd w:val="0"/>
              <w:jc w:val="both"/>
              <w:rPr>
                <w:rFonts w:ascii="NobelCE Bk" w:hAnsi="NobelCE Bk" w:cs="NobelCE-Light"/>
                <w:b/>
                <w:sz w:val="22"/>
                <w:szCs w:val="22"/>
              </w:rPr>
            </w:pPr>
            <w:r w:rsidRPr="00CD2CC0">
              <w:rPr>
                <w:rFonts w:ascii="NobelCE Bk" w:hAnsi="NobelCE Bk" w:cs="NobelCE-Light"/>
                <w:b/>
                <w:sz w:val="22"/>
                <w:szCs w:val="22"/>
              </w:rPr>
              <w:t>IŠORĖS ĮRANGA</w:t>
            </w:r>
          </w:p>
        </w:tc>
      </w:tr>
      <w:tr w:rsidR="00C213F7" w:rsidRPr="00CD2CC0" w14:paraId="32D2F047" w14:textId="77777777" w:rsidTr="0098420D">
        <w:tc>
          <w:tcPr>
            <w:tcW w:w="4962" w:type="dxa"/>
            <w:tcBorders>
              <w:top w:val="nil"/>
              <w:bottom w:val="single" w:sz="4" w:space="0" w:color="auto"/>
            </w:tcBorders>
            <w:shd w:val="clear" w:color="auto" w:fill="auto"/>
          </w:tcPr>
          <w:p w14:paraId="2FA04710" w14:textId="47C45924" w:rsidR="00C213F7" w:rsidRPr="00CD2CC0" w:rsidRDefault="00C213F7" w:rsidP="00C213F7">
            <w:pPr>
              <w:autoSpaceDE w:val="0"/>
              <w:autoSpaceDN w:val="0"/>
              <w:adjustRightInd w:val="0"/>
              <w:jc w:val="both"/>
              <w:rPr>
                <w:rFonts w:ascii="NobelCE Bk" w:hAnsi="NobelCE Bk" w:cs="NobelCE-Light"/>
                <w:b/>
                <w:sz w:val="22"/>
                <w:szCs w:val="22"/>
              </w:rPr>
            </w:pPr>
            <w:r w:rsidRPr="00CD2CC0">
              <w:rPr>
                <w:rFonts w:ascii="NobelCE Lt" w:hAnsi="NobelCE Lt" w:cs="NobelCE-Light"/>
                <w:lang w:eastAsia="en-US"/>
              </w:rPr>
              <w:t>L formos tinklelio firminės grotelės su chromuotu buferiu</w:t>
            </w:r>
          </w:p>
        </w:tc>
      </w:tr>
      <w:tr w:rsidR="00C213F7" w:rsidRPr="00CD2CC0" w14:paraId="1DA85FE1" w14:textId="77777777" w:rsidTr="00EA6000">
        <w:tc>
          <w:tcPr>
            <w:tcW w:w="4962" w:type="dxa"/>
            <w:tcBorders>
              <w:top w:val="single" w:sz="4" w:space="0" w:color="auto"/>
              <w:bottom w:val="single" w:sz="4" w:space="0" w:color="auto"/>
            </w:tcBorders>
            <w:shd w:val="clear" w:color="auto" w:fill="auto"/>
          </w:tcPr>
          <w:p w14:paraId="60B1BCE4" w14:textId="0567988F" w:rsidR="00C213F7" w:rsidRPr="00CD2CC0" w:rsidRDefault="00C213F7" w:rsidP="00C213F7">
            <w:pPr>
              <w:autoSpaceDE w:val="0"/>
              <w:autoSpaceDN w:val="0"/>
              <w:adjustRightInd w:val="0"/>
              <w:jc w:val="both"/>
              <w:rPr>
                <w:rFonts w:ascii="NobelCE Bk" w:hAnsi="NobelCE Bk" w:cs="NobelCE-Light"/>
                <w:b/>
                <w:sz w:val="22"/>
                <w:szCs w:val="22"/>
              </w:rPr>
            </w:pPr>
            <w:proofErr w:type="spellStart"/>
            <w:r w:rsidRPr="00CD2CC0">
              <w:rPr>
                <w:rFonts w:ascii="NobelCE Lt" w:hAnsi="NobelCE Lt" w:cs="NobelCE-Light"/>
                <w:lang w:eastAsia="en-US"/>
              </w:rPr>
              <w:t>bi</w:t>
            </w:r>
            <w:proofErr w:type="spellEnd"/>
            <w:r w:rsidRPr="00CD2CC0">
              <w:rPr>
                <w:rFonts w:ascii="NobelCE Lt" w:hAnsi="NobelCE Lt" w:cs="NobelCE-Light"/>
                <w:lang w:eastAsia="en-US"/>
              </w:rPr>
              <w:t>-LED priekiniai žibintai</w:t>
            </w:r>
          </w:p>
        </w:tc>
      </w:tr>
      <w:tr w:rsidR="00C213F7" w:rsidRPr="00CD2CC0" w14:paraId="7F45444D" w14:textId="77777777" w:rsidTr="00EA6000">
        <w:tc>
          <w:tcPr>
            <w:tcW w:w="4962" w:type="dxa"/>
            <w:tcBorders>
              <w:top w:val="single" w:sz="4" w:space="0" w:color="auto"/>
              <w:bottom w:val="single" w:sz="4" w:space="0" w:color="auto"/>
            </w:tcBorders>
            <w:shd w:val="clear" w:color="auto" w:fill="auto"/>
          </w:tcPr>
          <w:p w14:paraId="0932DC97" w14:textId="7254591F" w:rsidR="00C213F7" w:rsidRPr="00CD2CC0" w:rsidRDefault="00C213F7" w:rsidP="00C213F7">
            <w:pPr>
              <w:autoSpaceDE w:val="0"/>
              <w:autoSpaceDN w:val="0"/>
              <w:adjustRightInd w:val="0"/>
              <w:jc w:val="both"/>
              <w:rPr>
                <w:rFonts w:ascii="NobelCE Bk" w:hAnsi="NobelCE Bk" w:cs="NobelCE-Light"/>
                <w:b/>
                <w:sz w:val="22"/>
                <w:szCs w:val="22"/>
              </w:rPr>
            </w:pPr>
            <w:r w:rsidRPr="00CD2CC0">
              <w:rPr>
                <w:rFonts w:ascii="NobelCE Lt" w:hAnsi="NobelCE Lt" w:cs="NobelCE-Light"/>
                <w:lang w:eastAsia="en-US"/>
              </w:rPr>
              <w:t>Priekinių žibintų valytuvai</w:t>
            </w:r>
          </w:p>
        </w:tc>
      </w:tr>
      <w:tr w:rsidR="00C213F7" w:rsidRPr="00CD2CC0" w14:paraId="79447427" w14:textId="77777777" w:rsidTr="00EA6000">
        <w:tc>
          <w:tcPr>
            <w:tcW w:w="4962" w:type="dxa"/>
            <w:tcBorders>
              <w:top w:val="single" w:sz="4" w:space="0" w:color="auto"/>
              <w:bottom w:val="single" w:sz="4" w:space="0" w:color="auto"/>
            </w:tcBorders>
            <w:shd w:val="clear" w:color="auto" w:fill="auto"/>
          </w:tcPr>
          <w:p w14:paraId="6C5E5088" w14:textId="46FC5ADF" w:rsidR="00C213F7" w:rsidRPr="00CD2CC0" w:rsidRDefault="00B51AE7" w:rsidP="00C213F7">
            <w:pPr>
              <w:autoSpaceDE w:val="0"/>
              <w:autoSpaceDN w:val="0"/>
              <w:adjustRightInd w:val="0"/>
              <w:jc w:val="both"/>
              <w:rPr>
                <w:rFonts w:ascii="NobelCE Bk" w:hAnsi="NobelCE Bk" w:cs="NobelCE-Light"/>
                <w:b/>
                <w:sz w:val="22"/>
                <w:szCs w:val="22"/>
              </w:rPr>
            </w:pPr>
            <w:r w:rsidRPr="00CD2CC0">
              <w:rPr>
                <w:rFonts w:ascii="NobelCE Lt" w:hAnsi="NobelCE Lt" w:cs="NobelCE-Light"/>
                <w:lang w:eastAsia="en-US"/>
              </w:rPr>
              <w:t>Priekiniai statiški žibintai su automatine aukščio nustatymo funkcija</w:t>
            </w:r>
          </w:p>
        </w:tc>
      </w:tr>
      <w:tr w:rsidR="00C213F7" w:rsidRPr="00CD2CC0" w14:paraId="2CCC2C38" w14:textId="77777777" w:rsidTr="00EA6000">
        <w:tc>
          <w:tcPr>
            <w:tcW w:w="4962" w:type="dxa"/>
            <w:tcBorders>
              <w:top w:val="single" w:sz="4" w:space="0" w:color="auto"/>
              <w:bottom w:val="single" w:sz="4" w:space="0" w:color="auto"/>
            </w:tcBorders>
            <w:shd w:val="clear" w:color="auto" w:fill="auto"/>
          </w:tcPr>
          <w:p w14:paraId="06EF7E47" w14:textId="0B6BDAC9" w:rsidR="00C213F7" w:rsidRPr="00CD2CC0" w:rsidRDefault="00C213F7" w:rsidP="00C213F7">
            <w:pPr>
              <w:autoSpaceDE w:val="0"/>
              <w:autoSpaceDN w:val="0"/>
              <w:adjustRightInd w:val="0"/>
              <w:jc w:val="both"/>
              <w:rPr>
                <w:rFonts w:ascii="NobelCE Bk" w:hAnsi="NobelCE Bk" w:cs="NobelCE-Light"/>
                <w:b/>
                <w:sz w:val="22"/>
                <w:szCs w:val="22"/>
              </w:rPr>
            </w:pPr>
            <w:r w:rsidRPr="00CD2CC0">
              <w:rPr>
                <w:rFonts w:ascii="NobelCE Lt" w:hAnsi="NobelCE Lt" w:cs="NobelCE-Light"/>
                <w:lang w:eastAsia="en-US"/>
              </w:rPr>
              <w:t>LED dienos šviesos žibintai (DRL)</w:t>
            </w:r>
          </w:p>
        </w:tc>
      </w:tr>
      <w:tr w:rsidR="00C213F7" w:rsidRPr="00CD2CC0" w14:paraId="00CC330C" w14:textId="77777777" w:rsidTr="00EA6000">
        <w:tc>
          <w:tcPr>
            <w:tcW w:w="4962" w:type="dxa"/>
            <w:tcBorders>
              <w:top w:val="single" w:sz="4" w:space="0" w:color="auto"/>
              <w:bottom w:val="single" w:sz="4" w:space="0" w:color="auto"/>
            </w:tcBorders>
            <w:shd w:val="clear" w:color="auto" w:fill="auto"/>
          </w:tcPr>
          <w:p w14:paraId="1FF122AE" w14:textId="6DCF8041" w:rsidR="00C213F7" w:rsidRPr="00CD2CC0" w:rsidRDefault="00C213F7" w:rsidP="00C213F7">
            <w:pPr>
              <w:autoSpaceDE w:val="0"/>
              <w:autoSpaceDN w:val="0"/>
              <w:adjustRightInd w:val="0"/>
              <w:jc w:val="both"/>
              <w:rPr>
                <w:rFonts w:ascii="NobelCE Bk" w:hAnsi="NobelCE Bk" w:cs="NobelCE-Light"/>
                <w:b/>
                <w:sz w:val="22"/>
                <w:szCs w:val="22"/>
              </w:rPr>
            </w:pPr>
            <w:r w:rsidRPr="00CD2CC0">
              <w:rPr>
                <w:rFonts w:ascii="NobelCE Lt" w:hAnsi="NobelCE Lt" w:cs="NobelCE-Light"/>
                <w:lang w:val="en-US" w:eastAsia="en-US"/>
              </w:rPr>
              <w:t>LED pos</w:t>
            </w:r>
            <w:r w:rsidRPr="00CD2CC0">
              <w:rPr>
                <w:rFonts w:ascii="NobelCE Lt" w:hAnsi="NobelCE Lt" w:cs="NobelCE-Light"/>
                <w:lang w:eastAsia="en-US"/>
              </w:rPr>
              <w:t>ūkio žibintai</w:t>
            </w:r>
          </w:p>
        </w:tc>
      </w:tr>
      <w:tr w:rsidR="00C213F7" w:rsidRPr="00CD2CC0" w14:paraId="0EFAD2A4" w14:textId="77777777" w:rsidTr="00EA6000">
        <w:tc>
          <w:tcPr>
            <w:tcW w:w="4962" w:type="dxa"/>
            <w:tcBorders>
              <w:top w:val="single" w:sz="4" w:space="0" w:color="auto"/>
              <w:bottom w:val="single" w:sz="4" w:space="0" w:color="auto"/>
            </w:tcBorders>
            <w:shd w:val="clear" w:color="auto" w:fill="auto"/>
          </w:tcPr>
          <w:p w14:paraId="6317468F" w14:textId="14FE727B" w:rsidR="00C213F7" w:rsidRPr="00CD2CC0" w:rsidRDefault="00C213F7" w:rsidP="00C213F7">
            <w:pPr>
              <w:autoSpaceDE w:val="0"/>
              <w:autoSpaceDN w:val="0"/>
              <w:adjustRightInd w:val="0"/>
              <w:jc w:val="both"/>
              <w:rPr>
                <w:rFonts w:ascii="NobelCE Bk" w:hAnsi="NobelCE Bk" w:cs="NobelCE-Light"/>
                <w:b/>
                <w:sz w:val="22"/>
                <w:szCs w:val="22"/>
              </w:rPr>
            </w:pPr>
            <w:r w:rsidRPr="00CD2CC0">
              <w:rPr>
                <w:rFonts w:ascii="NobelCE Lt" w:hAnsi="NobelCE Lt" w:cs="NobelCE-Light"/>
                <w:lang w:eastAsia="en-US"/>
              </w:rPr>
              <w:t>Prieblandos jutiklis su palydėjimo funkcija</w:t>
            </w:r>
          </w:p>
        </w:tc>
      </w:tr>
      <w:tr w:rsidR="00C213F7" w:rsidRPr="00CD2CC0" w14:paraId="6288C65B" w14:textId="77777777" w:rsidTr="00EA6000">
        <w:tc>
          <w:tcPr>
            <w:tcW w:w="4962" w:type="dxa"/>
            <w:tcBorders>
              <w:top w:val="single" w:sz="4" w:space="0" w:color="auto"/>
              <w:bottom w:val="single" w:sz="4" w:space="0" w:color="auto"/>
            </w:tcBorders>
            <w:shd w:val="clear" w:color="auto" w:fill="auto"/>
          </w:tcPr>
          <w:p w14:paraId="730D5BD4" w14:textId="525330AF" w:rsidR="00C213F7" w:rsidRPr="00CD2CC0" w:rsidRDefault="00C213F7" w:rsidP="00C213F7">
            <w:pPr>
              <w:autoSpaceDE w:val="0"/>
              <w:autoSpaceDN w:val="0"/>
              <w:adjustRightInd w:val="0"/>
              <w:jc w:val="both"/>
              <w:rPr>
                <w:rFonts w:ascii="NobelCE Lt" w:hAnsi="NobelCE Lt" w:cs="NobelCE-Light"/>
                <w:lang w:eastAsia="en-US"/>
              </w:rPr>
            </w:pPr>
            <w:proofErr w:type="spellStart"/>
            <w:r w:rsidRPr="00CD2CC0">
              <w:rPr>
                <w:rFonts w:ascii="NobelCE Lt" w:hAnsi="NobelCE Lt" w:cs="NobelCE-Light"/>
                <w:lang w:val="en-US" w:eastAsia="en-US"/>
              </w:rPr>
              <w:t>Galiniai</w:t>
            </w:r>
            <w:proofErr w:type="spellEnd"/>
            <w:r w:rsidRPr="00CD2CC0">
              <w:rPr>
                <w:rFonts w:ascii="NobelCE Lt" w:hAnsi="NobelCE Lt" w:cs="NobelCE-Light"/>
                <w:lang w:val="en-US" w:eastAsia="en-US"/>
              </w:rPr>
              <w:t xml:space="preserve"> LED </w:t>
            </w:r>
            <w:proofErr w:type="spellStart"/>
            <w:r w:rsidRPr="00CD2CC0">
              <w:rPr>
                <w:rFonts w:ascii="NobelCE Lt" w:hAnsi="NobelCE Lt" w:cs="NobelCE-Light"/>
                <w:lang w:val="en-US" w:eastAsia="en-US"/>
              </w:rPr>
              <w:t>rūko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žibintai</w:t>
            </w:r>
            <w:proofErr w:type="spellEnd"/>
          </w:p>
        </w:tc>
      </w:tr>
      <w:tr w:rsidR="00C213F7" w:rsidRPr="00CD2CC0" w14:paraId="4ADB19F2" w14:textId="77777777" w:rsidTr="00EA6000">
        <w:tc>
          <w:tcPr>
            <w:tcW w:w="4962" w:type="dxa"/>
            <w:tcBorders>
              <w:top w:val="single" w:sz="4" w:space="0" w:color="auto"/>
              <w:bottom w:val="single" w:sz="4" w:space="0" w:color="auto"/>
            </w:tcBorders>
            <w:shd w:val="clear" w:color="auto" w:fill="auto"/>
          </w:tcPr>
          <w:p w14:paraId="14EC5DE7" w14:textId="67151380" w:rsidR="00C213F7" w:rsidRPr="00CD2CC0" w:rsidRDefault="00C213F7" w:rsidP="00C213F7">
            <w:pPr>
              <w:autoSpaceDE w:val="0"/>
              <w:autoSpaceDN w:val="0"/>
              <w:adjustRightInd w:val="0"/>
              <w:jc w:val="both"/>
              <w:rPr>
                <w:rFonts w:ascii="NobelCE Lt" w:hAnsi="NobelCE Lt" w:cs="NobelCE-Light"/>
                <w:lang w:eastAsia="en-US"/>
              </w:rPr>
            </w:pPr>
            <w:r w:rsidRPr="00CD2CC0">
              <w:rPr>
                <w:rFonts w:ascii="NobelCE Lt" w:hAnsi="NobelCE Lt" w:cs="NobelCE-Light"/>
                <w:lang w:eastAsia="en-US"/>
              </w:rPr>
              <w:t>Akustinis priekinis ir priekiniai šoniniai stiklai</w:t>
            </w:r>
          </w:p>
        </w:tc>
      </w:tr>
      <w:tr w:rsidR="00C213F7" w:rsidRPr="00CD2CC0" w14:paraId="119241F1" w14:textId="77777777" w:rsidTr="00EA6000">
        <w:tc>
          <w:tcPr>
            <w:tcW w:w="4962" w:type="dxa"/>
            <w:tcBorders>
              <w:top w:val="single" w:sz="4" w:space="0" w:color="auto"/>
              <w:bottom w:val="single" w:sz="4" w:space="0" w:color="auto"/>
            </w:tcBorders>
            <w:shd w:val="clear" w:color="auto" w:fill="auto"/>
          </w:tcPr>
          <w:p w14:paraId="5F9C7DC8" w14:textId="2324EED3" w:rsidR="00C213F7" w:rsidRPr="00CD2CC0" w:rsidRDefault="00C213F7" w:rsidP="00C213F7">
            <w:pPr>
              <w:autoSpaceDE w:val="0"/>
              <w:autoSpaceDN w:val="0"/>
              <w:adjustRightInd w:val="0"/>
              <w:jc w:val="both"/>
              <w:rPr>
                <w:rFonts w:ascii="NobelCE Lt" w:hAnsi="NobelCE Lt" w:cs="NobelCE-Light"/>
                <w:lang w:eastAsia="en-US"/>
              </w:rPr>
            </w:pPr>
            <w:r w:rsidRPr="00CD2CC0">
              <w:rPr>
                <w:rFonts w:ascii="NobelCE Lt" w:hAnsi="NobelCE Lt" w:cs="NobelCE-Light"/>
                <w:lang w:eastAsia="en-US"/>
              </w:rPr>
              <w:t>Vandenį atstumiantis priekinis ir priekiniai šoniniai stiklai</w:t>
            </w:r>
          </w:p>
        </w:tc>
      </w:tr>
      <w:tr w:rsidR="00C213F7" w:rsidRPr="00CD2CC0" w14:paraId="1E7B5C81" w14:textId="77777777" w:rsidTr="00EA6000">
        <w:tc>
          <w:tcPr>
            <w:tcW w:w="4962" w:type="dxa"/>
            <w:tcBorders>
              <w:top w:val="single" w:sz="4" w:space="0" w:color="auto"/>
              <w:bottom w:val="single" w:sz="4" w:space="0" w:color="auto"/>
            </w:tcBorders>
            <w:shd w:val="clear" w:color="auto" w:fill="auto"/>
          </w:tcPr>
          <w:p w14:paraId="5D624845" w14:textId="6A5AAF1C" w:rsidR="00C213F7" w:rsidRPr="00CD2CC0" w:rsidRDefault="002C7931" w:rsidP="00C213F7">
            <w:pPr>
              <w:autoSpaceDE w:val="0"/>
              <w:autoSpaceDN w:val="0"/>
              <w:adjustRightInd w:val="0"/>
              <w:jc w:val="both"/>
              <w:rPr>
                <w:rFonts w:ascii="NobelCE Lt" w:hAnsi="NobelCE Lt" w:cs="NobelCE-Light"/>
                <w:lang w:eastAsia="en-US"/>
              </w:rPr>
            </w:pPr>
            <w:proofErr w:type="spellStart"/>
            <w:r w:rsidRPr="00CD2CC0">
              <w:rPr>
                <w:rFonts w:ascii="NobelCE Lt" w:hAnsi="NobelCE Lt" w:cs="NobelCE-Light"/>
                <w:lang w:val="en-US" w:eastAsia="en-US"/>
              </w:rPr>
              <w:t>Patamsinta</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viršutinė</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priekinio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stiklo</w:t>
            </w:r>
            <w:proofErr w:type="spellEnd"/>
            <w:r w:rsidRPr="00CD2CC0">
              <w:rPr>
                <w:rFonts w:ascii="NobelCE Lt" w:hAnsi="NobelCE Lt" w:cs="NobelCE-Light"/>
                <w:lang w:val="en-US" w:eastAsia="en-US"/>
              </w:rPr>
              <w:t xml:space="preserve"> zona</w:t>
            </w:r>
          </w:p>
        </w:tc>
      </w:tr>
      <w:tr w:rsidR="00C213F7" w:rsidRPr="00CD2CC0" w14:paraId="1CF1DB7F" w14:textId="77777777" w:rsidTr="00EA6000">
        <w:tc>
          <w:tcPr>
            <w:tcW w:w="4962" w:type="dxa"/>
            <w:tcBorders>
              <w:top w:val="single" w:sz="4" w:space="0" w:color="auto"/>
              <w:bottom w:val="single" w:sz="4" w:space="0" w:color="auto"/>
            </w:tcBorders>
            <w:shd w:val="clear" w:color="auto" w:fill="auto"/>
          </w:tcPr>
          <w:p w14:paraId="261F61A6" w14:textId="1B35009C" w:rsidR="00C213F7" w:rsidRPr="00CD2CC0" w:rsidRDefault="00E037B2" w:rsidP="00C213F7">
            <w:pPr>
              <w:autoSpaceDE w:val="0"/>
              <w:autoSpaceDN w:val="0"/>
              <w:adjustRightInd w:val="0"/>
              <w:jc w:val="both"/>
              <w:rPr>
                <w:rFonts w:ascii="NobelCE Lt" w:hAnsi="NobelCE Lt" w:cs="NobelCE-Light"/>
                <w:lang w:eastAsia="en-US"/>
              </w:rPr>
            </w:pPr>
            <w:r w:rsidRPr="00CD2CC0">
              <w:rPr>
                <w:rFonts w:ascii="NobelCE Lt" w:hAnsi="NobelCE Lt" w:cs="NobelCE-Light"/>
                <w:lang w:eastAsia="en-US"/>
              </w:rPr>
              <w:t>Lietaus jutiklis</w:t>
            </w:r>
          </w:p>
        </w:tc>
      </w:tr>
      <w:tr w:rsidR="00C213F7" w:rsidRPr="00CD2CC0" w14:paraId="5D80A9A7" w14:textId="77777777" w:rsidTr="00EA6000">
        <w:tc>
          <w:tcPr>
            <w:tcW w:w="4962" w:type="dxa"/>
            <w:tcBorders>
              <w:top w:val="single" w:sz="4" w:space="0" w:color="auto"/>
              <w:bottom w:val="single" w:sz="4" w:space="0" w:color="auto"/>
            </w:tcBorders>
            <w:shd w:val="clear" w:color="auto" w:fill="auto"/>
          </w:tcPr>
          <w:p w14:paraId="7AAD180D" w14:textId="676E3C7C" w:rsidR="00C213F7" w:rsidRPr="00CD2CC0" w:rsidRDefault="00E037B2" w:rsidP="00C213F7">
            <w:pPr>
              <w:autoSpaceDE w:val="0"/>
              <w:autoSpaceDN w:val="0"/>
              <w:adjustRightInd w:val="0"/>
              <w:jc w:val="both"/>
              <w:rPr>
                <w:rFonts w:ascii="NobelCE Lt" w:hAnsi="NobelCE Lt" w:cs="NobelCE-Light"/>
                <w:lang w:eastAsia="en-US"/>
              </w:rPr>
            </w:pPr>
            <w:r w:rsidRPr="00CD2CC0">
              <w:rPr>
                <w:rFonts w:ascii="NobelCE Lt" w:hAnsi="NobelCE Lt" w:cs="NobelCE-Light"/>
              </w:rPr>
              <w:t>Tamsinti galinių durelių ir galinis stiklai</w:t>
            </w:r>
          </w:p>
        </w:tc>
      </w:tr>
      <w:tr w:rsidR="00E037B2" w:rsidRPr="00CD2CC0" w14:paraId="0C76F9F2" w14:textId="77777777" w:rsidTr="00EA6000">
        <w:tc>
          <w:tcPr>
            <w:tcW w:w="4962" w:type="dxa"/>
            <w:tcBorders>
              <w:top w:val="single" w:sz="4" w:space="0" w:color="auto"/>
              <w:bottom w:val="single" w:sz="4" w:space="0" w:color="auto"/>
            </w:tcBorders>
            <w:shd w:val="clear" w:color="auto" w:fill="auto"/>
          </w:tcPr>
          <w:p w14:paraId="3D94B1D4" w14:textId="45EB315C" w:rsidR="00E037B2" w:rsidRPr="00CD2CC0" w:rsidRDefault="00E037B2" w:rsidP="00C213F7">
            <w:pPr>
              <w:autoSpaceDE w:val="0"/>
              <w:autoSpaceDN w:val="0"/>
              <w:adjustRightInd w:val="0"/>
              <w:jc w:val="both"/>
              <w:rPr>
                <w:rFonts w:ascii="NobelCE Lt" w:hAnsi="NobelCE Lt" w:cs="NobelCE-Light"/>
              </w:rPr>
            </w:pPr>
            <w:r w:rsidRPr="00CD2CC0">
              <w:rPr>
                <w:rFonts w:ascii="NobelCE Lt" w:hAnsi="NobelCE Lt" w:cs="NobelCE-Light"/>
              </w:rPr>
              <w:t>Elektra nulenkiami šoniniai veidrodėliai</w:t>
            </w:r>
          </w:p>
        </w:tc>
      </w:tr>
      <w:tr w:rsidR="00E037B2" w:rsidRPr="00CD2CC0" w14:paraId="460CF0BF" w14:textId="77777777" w:rsidTr="00EA6000">
        <w:tc>
          <w:tcPr>
            <w:tcW w:w="4962" w:type="dxa"/>
            <w:tcBorders>
              <w:top w:val="single" w:sz="4" w:space="0" w:color="auto"/>
              <w:bottom w:val="single" w:sz="4" w:space="0" w:color="auto"/>
            </w:tcBorders>
            <w:shd w:val="clear" w:color="auto" w:fill="auto"/>
          </w:tcPr>
          <w:p w14:paraId="56D860F8" w14:textId="7812B51A" w:rsidR="00E037B2" w:rsidRPr="00CD2CC0" w:rsidRDefault="00480483" w:rsidP="00C213F7">
            <w:pPr>
              <w:autoSpaceDE w:val="0"/>
              <w:autoSpaceDN w:val="0"/>
              <w:adjustRightInd w:val="0"/>
              <w:jc w:val="both"/>
              <w:rPr>
                <w:rFonts w:ascii="NobelCE Lt" w:hAnsi="NobelCE Lt" w:cs="NobelCE-Light"/>
              </w:rPr>
            </w:pPr>
            <w:proofErr w:type="spellStart"/>
            <w:r w:rsidRPr="00CD2CC0">
              <w:rPr>
                <w:rFonts w:ascii="NobelCE Lt" w:hAnsi="NobelCE Lt" w:cs="NobelCE-Light"/>
              </w:rPr>
              <w:t>Elektrochromatiniai</w:t>
            </w:r>
            <w:proofErr w:type="spellEnd"/>
            <w:r w:rsidRPr="00CD2CC0">
              <w:rPr>
                <w:rFonts w:ascii="NobelCE Lt" w:hAnsi="NobelCE Lt" w:cs="NobelCE-Light"/>
              </w:rPr>
              <w:t xml:space="preserve"> (automatiškai pritemdomi) šoniniai veidrodėliai</w:t>
            </w:r>
          </w:p>
        </w:tc>
      </w:tr>
      <w:tr w:rsidR="00480483" w:rsidRPr="00CD2CC0" w14:paraId="7D37A20A" w14:textId="77777777" w:rsidTr="00EA6000">
        <w:tc>
          <w:tcPr>
            <w:tcW w:w="4962" w:type="dxa"/>
            <w:tcBorders>
              <w:top w:val="single" w:sz="4" w:space="0" w:color="auto"/>
              <w:bottom w:val="single" w:sz="4" w:space="0" w:color="auto"/>
            </w:tcBorders>
            <w:shd w:val="clear" w:color="auto" w:fill="auto"/>
          </w:tcPr>
          <w:p w14:paraId="3EAFE6D7" w14:textId="2F7332F0" w:rsidR="00480483" w:rsidRPr="00CD2CC0" w:rsidRDefault="00480483" w:rsidP="00480483">
            <w:pPr>
              <w:autoSpaceDE w:val="0"/>
              <w:autoSpaceDN w:val="0"/>
              <w:adjustRightInd w:val="0"/>
              <w:jc w:val="both"/>
              <w:rPr>
                <w:rFonts w:ascii="NobelCE Lt" w:hAnsi="NobelCE Lt" w:cs="NobelCE-Light"/>
              </w:rPr>
            </w:pPr>
            <w:r w:rsidRPr="00CD2CC0">
              <w:rPr>
                <w:rFonts w:ascii="NobelCE Lt" w:hAnsi="NobelCE Lt"/>
                <w:szCs w:val="22"/>
              </w:rPr>
              <w:t>Išmanūs parkavimo pagalbos jutikliai, priekyje ir gale</w:t>
            </w:r>
          </w:p>
        </w:tc>
      </w:tr>
      <w:tr w:rsidR="00480483" w:rsidRPr="00CD2CC0" w14:paraId="7B25E9EF" w14:textId="77777777" w:rsidTr="00C2140E">
        <w:tc>
          <w:tcPr>
            <w:tcW w:w="4962" w:type="dxa"/>
            <w:tcBorders>
              <w:top w:val="single" w:sz="4" w:space="0" w:color="auto"/>
              <w:bottom w:val="single" w:sz="4" w:space="0" w:color="auto"/>
            </w:tcBorders>
            <w:shd w:val="clear" w:color="auto" w:fill="auto"/>
          </w:tcPr>
          <w:p w14:paraId="34715711" w14:textId="7175F58E" w:rsidR="00480483" w:rsidRPr="00CD2CC0" w:rsidRDefault="00480483" w:rsidP="00480483">
            <w:pPr>
              <w:autoSpaceDE w:val="0"/>
              <w:autoSpaceDN w:val="0"/>
              <w:adjustRightInd w:val="0"/>
              <w:jc w:val="both"/>
              <w:rPr>
                <w:rFonts w:ascii="NobelCE Lt" w:hAnsi="NobelCE Lt" w:cs="NobelCE-Light"/>
              </w:rPr>
            </w:pPr>
            <w:r w:rsidRPr="00CD2CC0">
              <w:rPr>
                <w:rFonts w:ascii="NobelCE Lt" w:hAnsi="NobelCE Lt"/>
                <w:szCs w:val="22"/>
              </w:rPr>
              <w:t>Kėbulo spalvos galinis spoileris</w:t>
            </w:r>
          </w:p>
        </w:tc>
      </w:tr>
      <w:tr w:rsidR="00480483" w:rsidRPr="00CD2CC0" w14:paraId="4EFB317E" w14:textId="77777777" w:rsidTr="00C2140E">
        <w:tc>
          <w:tcPr>
            <w:tcW w:w="4962" w:type="dxa"/>
            <w:tcBorders>
              <w:top w:val="single" w:sz="4" w:space="0" w:color="auto"/>
              <w:bottom w:val="nil"/>
            </w:tcBorders>
            <w:shd w:val="clear" w:color="auto" w:fill="auto"/>
          </w:tcPr>
          <w:p w14:paraId="5728B02A" w14:textId="77777777" w:rsidR="00480483" w:rsidRPr="00CD2CC0" w:rsidRDefault="00480483" w:rsidP="00480483">
            <w:pPr>
              <w:autoSpaceDE w:val="0"/>
              <w:autoSpaceDN w:val="0"/>
              <w:adjustRightInd w:val="0"/>
              <w:jc w:val="both"/>
              <w:rPr>
                <w:rFonts w:ascii="NobelCE Lt" w:hAnsi="NobelCE Lt" w:cs="NobelCE-Light"/>
              </w:rPr>
            </w:pPr>
          </w:p>
        </w:tc>
      </w:tr>
      <w:tr w:rsidR="00480483" w:rsidRPr="00CD2CC0" w14:paraId="2C79FA9C" w14:textId="77777777" w:rsidTr="00C2140E">
        <w:tc>
          <w:tcPr>
            <w:tcW w:w="4962" w:type="dxa"/>
            <w:tcBorders>
              <w:top w:val="nil"/>
              <w:bottom w:val="nil"/>
            </w:tcBorders>
            <w:shd w:val="clear" w:color="auto" w:fill="DFE3EE"/>
          </w:tcPr>
          <w:p w14:paraId="11956CC2" w14:textId="56A905BF" w:rsidR="00480483" w:rsidRPr="00CD2CC0" w:rsidRDefault="00480483" w:rsidP="00480483">
            <w:pPr>
              <w:autoSpaceDE w:val="0"/>
              <w:autoSpaceDN w:val="0"/>
              <w:adjustRightInd w:val="0"/>
              <w:jc w:val="both"/>
              <w:rPr>
                <w:rFonts w:ascii="NobelCE Lt" w:hAnsi="NobelCE Lt" w:cs="NobelCE-Light"/>
              </w:rPr>
            </w:pPr>
            <w:r w:rsidRPr="00CD2CC0">
              <w:rPr>
                <w:rFonts w:ascii="NobelCE Bk" w:hAnsi="NobelCE Bk" w:cs="NobelCE-Light"/>
                <w:b/>
                <w:sz w:val="22"/>
                <w:szCs w:val="22"/>
                <w:lang w:val="en-US" w:eastAsia="en-US"/>
              </w:rPr>
              <w:t>RATAI</w:t>
            </w:r>
          </w:p>
        </w:tc>
      </w:tr>
      <w:tr w:rsidR="00480483" w:rsidRPr="00CD2CC0" w14:paraId="1E91BCAD" w14:textId="77777777" w:rsidTr="00C2140E">
        <w:tc>
          <w:tcPr>
            <w:tcW w:w="4962" w:type="dxa"/>
            <w:tcBorders>
              <w:top w:val="nil"/>
              <w:bottom w:val="single" w:sz="4" w:space="0" w:color="auto"/>
            </w:tcBorders>
            <w:shd w:val="clear" w:color="auto" w:fill="auto"/>
          </w:tcPr>
          <w:p w14:paraId="1CAFC7D3" w14:textId="3D7286C8" w:rsidR="00480483" w:rsidRPr="00CD2CC0" w:rsidRDefault="00CD75B1" w:rsidP="00480483">
            <w:pPr>
              <w:autoSpaceDE w:val="0"/>
              <w:autoSpaceDN w:val="0"/>
              <w:adjustRightInd w:val="0"/>
              <w:jc w:val="both"/>
              <w:rPr>
                <w:rFonts w:ascii="NobelCE Lt" w:hAnsi="NobelCE Lt" w:cs="NobelCE-Light"/>
              </w:rPr>
            </w:pPr>
            <w:r w:rsidRPr="00CD2CC0">
              <w:rPr>
                <w:rFonts w:ascii="NobelCE Lt" w:hAnsi="NobelCE Lt" w:cs="NobelCE-Light"/>
                <w:szCs w:val="22"/>
                <w:lang w:val="en-US" w:eastAsia="en-US"/>
              </w:rPr>
              <w:t xml:space="preserve">17 </w:t>
            </w:r>
            <w:proofErr w:type="spellStart"/>
            <w:r w:rsidRPr="00CD2CC0">
              <w:rPr>
                <w:rFonts w:ascii="NobelCE Lt" w:hAnsi="NobelCE Lt" w:cs="NobelCE-Light"/>
                <w:szCs w:val="22"/>
                <w:lang w:val="en-US" w:eastAsia="en-US"/>
              </w:rPr>
              <w:t>colių</w:t>
            </w:r>
            <w:proofErr w:type="spellEnd"/>
            <w:r w:rsidRPr="00CD2CC0">
              <w:rPr>
                <w:rFonts w:ascii="NobelCE Lt" w:hAnsi="NobelCE Lt" w:cs="NobelCE-Light"/>
                <w:szCs w:val="22"/>
                <w:lang w:val="en-US" w:eastAsia="en-US"/>
              </w:rPr>
              <w:t xml:space="preserve"> </w:t>
            </w:r>
            <w:proofErr w:type="spellStart"/>
            <w:r w:rsidRPr="00CD2CC0">
              <w:rPr>
                <w:rFonts w:ascii="NobelCE Lt" w:hAnsi="NobelCE Lt" w:cs="NobelCE-Light"/>
                <w:szCs w:val="22"/>
                <w:lang w:val="en-US" w:eastAsia="en-US"/>
              </w:rPr>
              <w:t>lengvojo</w:t>
            </w:r>
            <w:proofErr w:type="spellEnd"/>
            <w:r w:rsidRPr="00CD2CC0">
              <w:rPr>
                <w:rFonts w:ascii="NobelCE Lt" w:hAnsi="NobelCE Lt" w:cs="NobelCE-Light"/>
                <w:szCs w:val="22"/>
                <w:lang w:val="en-US" w:eastAsia="en-US"/>
              </w:rPr>
              <w:t xml:space="preserve"> </w:t>
            </w:r>
            <w:proofErr w:type="spellStart"/>
            <w:r w:rsidRPr="00CD2CC0">
              <w:rPr>
                <w:rFonts w:ascii="NobelCE Lt" w:hAnsi="NobelCE Lt" w:cs="NobelCE-Light"/>
                <w:szCs w:val="22"/>
                <w:lang w:val="en-US" w:eastAsia="en-US"/>
              </w:rPr>
              <w:t>lydinio</w:t>
            </w:r>
            <w:proofErr w:type="spellEnd"/>
            <w:r w:rsidRPr="00CD2CC0">
              <w:rPr>
                <w:rFonts w:ascii="NobelCE Lt" w:hAnsi="NobelCE Lt" w:cs="NobelCE-Light"/>
                <w:szCs w:val="22"/>
                <w:lang w:val="en-US" w:eastAsia="en-US"/>
              </w:rPr>
              <w:t xml:space="preserve"> </w:t>
            </w:r>
            <w:proofErr w:type="spellStart"/>
            <w:r w:rsidRPr="00CD2CC0">
              <w:rPr>
                <w:rFonts w:ascii="NobelCE Lt" w:hAnsi="NobelCE Lt" w:cs="NobelCE-Light"/>
                <w:szCs w:val="22"/>
                <w:lang w:val="en-US" w:eastAsia="en-US"/>
              </w:rPr>
              <w:t>ratlankiai</w:t>
            </w:r>
            <w:proofErr w:type="spellEnd"/>
            <w:r w:rsidRPr="00CD2CC0">
              <w:rPr>
                <w:rFonts w:ascii="NobelCE Lt" w:hAnsi="NobelCE Lt" w:cs="NobelCE-Light"/>
                <w:szCs w:val="22"/>
                <w:lang w:val="en-US" w:eastAsia="en-US"/>
              </w:rPr>
              <w:t xml:space="preserve">, </w:t>
            </w:r>
            <w:proofErr w:type="spellStart"/>
            <w:r w:rsidRPr="00CD2CC0">
              <w:rPr>
                <w:rFonts w:ascii="NobelCE Lt" w:hAnsi="NobelCE Lt" w:cs="NobelCE-Light"/>
                <w:szCs w:val="22"/>
                <w:lang w:val="en-US" w:eastAsia="en-US"/>
              </w:rPr>
              <w:t>vidutinio</w:t>
            </w:r>
            <w:proofErr w:type="spellEnd"/>
            <w:r w:rsidRPr="00CD2CC0">
              <w:rPr>
                <w:rFonts w:ascii="NobelCE Lt" w:hAnsi="NobelCE Lt" w:cs="NobelCE-Light"/>
                <w:szCs w:val="22"/>
                <w:lang w:val="en-US" w:eastAsia="en-US"/>
              </w:rPr>
              <w:t xml:space="preserve"> </w:t>
            </w:r>
            <w:proofErr w:type="spellStart"/>
            <w:r w:rsidRPr="00CD2CC0">
              <w:rPr>
                <w:rFonts w:ascii="NobelCE Lt" w:hAnsi="NobelCE Lt" w:cs="NobelCE-Light"/>
                <w:szCs w:val="22"/>
                <w:lang w:val="en-US" w:eastAsia="en-US"/>
              </w:rPr>
              <w:t>pilkumo</w:t>
            </w:r>
            <w:proofErr w:type="spellEnd"/>
            <w:r w:rsidRPr="00CD2CC0">
              <w:rPr>
                <w:rFonts w:ascii="NobelCE Lt" w:hAnsi="NobelCE Lt" w:cs="NobelCE-Light"/>
                <w:szCs w:val="22"/>
                <w:lang w:val="en-US" w:eastAsia="en-US"/>
              </w:rPr>
              <w:t xml:space="preserve">, </w:t>
            </w:r>
            <w:proofErr w:type="spellStart"/>
            <w:r w:rsidRPr="00CD2CC0">
              <w:rPr>
                <w:rFonts w:ascii="NobelCE Lt" w:hAnsi="NobelCE Lt" w:cs="NobelCE-Light"/>
                <w:szCs w:val="22"/>
                <w:lang w:val="en-US" w:eastAsia="en-US"/>
              </w:rPr>
              <w:t>šlifuoti</w:t>
            </w:r>
            <w:proofErr w:type="spellEnd"/>
            <w:r w:rsidRPr="00CD2CC0">
              <w:rPr>
                <w:rFonts w:ascii="NobelCE Lt" w:hAnsi="NobelCE Lt" w:cs="NobelCE-Light"/>
                <w:szCs w:val="22"/>
                <w:lang w:val="en-US" w:eastAsia="en-US"/>
              </w:rPr>
              <w:t xml:space="preserve">, </w:t>
            </w:r>
            <w:proofErr w:type="spellStart"/>
            <w:r w:rsidRPr="00CD2CC0">
              <w:rPr>
                <w:rFonts w:ascii="NobelCE Lt" w:hAnsi="NobelCE Lt" w:cs="NobelCE-Light"/>
                <w:szCs w:val="22"/>
                <w:lang w:val="en-US" w:eastAsia="en-US"/>
              </w:rPr>
              <w:t>su</w:t>
            </w:r>
            <w:proofErr w:type="spellEnd"/>
            <w:r w:rsidRPr="00CD2CC0">
              <w:rPr>
                <w:rFonts w:ascii="NobelCE Lt" w:hAnsi="NobelCE Lt" w:cs="NobelCE-Light"/>
                <w:szCs w:val="22"/>
                <w:lang w:val="en-US" w:eastAsia="en-US"/>
              </w:rPr>
              <w:t xml:space="preserve"> 215/55 R17 </w:t>
            </w:r>
            <w:proofErr w:type="spellStart"/>
            <w:r w:rsidRPr="00CD2CC0">
              <w:rPr>
                <w:rFonts w:ascii="NobelCE Lt" w:hAnsi="NobelCE Lt" w:cs="NobelCE-Light"/>
                <w:szCs w:val="22"/>
                <w:lang w:val="en-US" w:eastAsia="en-US"/>
              </w:rPr>
              <w:t>padangomis</w:t>
            </w:r>
            <w:proofErr w:type="spellEnd"/>
          </w:p>
        </w:tc>
      </w:tr>
      <w:tr w:rsidR="00480483" w:rsidRPr="00CD2CC0" w14:paraId="6F5E4D7A" w14:textId="77777777" w:rsidTr="00C2140E">
        <w:tc>
          <w:tcPr>
            <w:tcW w:w="4962" w:type="dxa"/>
            <w:tcBorders>
              <w:top w:val="single" w:sz="4" w:space="0" w:color="auto"/>
              <w:bottom w:val="nil"/>
            </w:tcBorders>
            <w:shd w:val="clear" w:color="auto" w:fill="auto"/>
          </w:tcPr>
          <w:p w14:paraId="7C0BE508" w14:textId="77777777" w:rsidR="00480483" w:rsidRPr="00CD2CC0" w:rsidRDefault="00480483" w:rsidP="00480483">
            <w:pPr>
              <w:autoSpaceDE w:val="0"/>
              <w:autoSpaceDN w:val="0"/>
              <w:adjustRightInd w:val="0"/>
              <w:jc w:val="both"/>
              <w:rPr>
                <w:rFonts w:ascii="NobelCE Lt" w:hAnsi="NobelCE Lt" w:cs="NobelCE-Light"/>
              </w:rPr>
            </w:pPr>
          </w:p>
        </w:tc>
      </w:tr>
      <w:tr w:rsidR="00480483" w:rsidRPr="00CD2CC0" w14:paraId="7B518C2F" w14:textId="77777777" w:rsidTr="00C2140E">
        <w:tc>
          <w:tcPr>
            <w:tcW w:w="4962" w:type="dxa"/>
            <w:tcBorders>
              <w:top w:val="nil"/>
              <w:left w:val="nil"/>
              <w:bottom w:val="nil"/>
              <w:right w:val="nil"/>
            </w:tcBorders>
            <w:shd w:val="clear" w:color="auto" w:fill="DFE3EE"/>
          </w:tcPr>
          <w:p w14:paraId="7E75768A" w14:textId="1FA157FF" w:rsidR="00480483" w:rsidRPr="00CD2CC0" w:rsidRDefault="00C6051F" w:rsidP="00480483">
            <w:pPr>
              <w:autoSpaceDE w:val="0"/>
              <w:autoSpaceDN w:val="0"/>
              <w:adjustRightInd w:val="0"/>
              <w:jc w:val="both"/>
              <w:rPr>
                <w:rFonts w:ascii="NobelCE Bk" w:hAnsi="NobelCE Bk" w:cs="NobelCE-Light"/>
                <w:b/>
                <w:sz w:val="22"/>
                <w:szCs w:val="22"/>
              </w:rPr>
            </w:pPr>
            <w:r w:rsidRPr="00CD2CC0">
              <w:rPr>
                <w:rFonts w:ascii="NobelCE Bk" w:hAnsi="NobelCE Bk" w:cs="NobelCE-Light"/>
                <w:b/>
                <w:sz w:val="22"/>
                <w:szCs w:val="22"/>
              </w:rPr>
              <w:t>AKTYVIOSIOS SAUGOS VALDYMO ASISTENTAI</w:t>
            </w:r>
          </w:p>
        </w:tc>
      </w:tr>
      <w:tr w:rsidR="00C6051F" w:rsidRPr="00CD2CC0" w14:paraId="519B4A91" w14:textId="77777777" w:rsidTr="0098420D">
        <w:tc>
          <w:tcPr>
            <w:tcW w:w="4962" w:type="dxa"/>
            <w:tcBorders>
              <w:top w:val="nil"/>
              <w:bottom w:val="nil"/>
            </w:tcBorders>
            <w:shd w:val="clear" w:color="auto" w:fill="auto"/>
          </w:tcPr>
          <w:p w14:paraId="5C1FF8DE" w14:textId="7C9E2EC0" w:rsidR="00C6051F" w:rsidRPr="00CD2CC0" w:rsidRDefault="002F0A83" w:rsidP="00480483">
            <w:pPr>
              <w:autoSpaceDE w:val="0"/>
              <w:autoSpaceDN w:val="0"/>
              <w:adjustRightInd w:val="0"/>
              <w:jc w:val="both"/>
              <w:rPr>
                <w:rFonts w:ascii="NobelCE Lt" w:hAnsi="NobelCE Lt" w:cs="NobelCE-Light"/>
                <w:bCs/>
              </w:rPr>
            </w:pPr>
            <w:r w:rsidRPr="00CD2CC0">
              <w:rPr>
                <w:rFonts w:ascii="NobelCE Lt" w:hAnsi="NobelCE Lt" w:cs="NobelCE-Light"/>
                <w:bCs/>
              </w:rPr>
              <w:t>Akustinis „dirbtinis garsas“ perspėjimui aplinkiniams apie transporto priemonės lėtą judėjimą EV rėžimu (AVAS)</w:t>
            </w:r>
          </w:p>
        </w:tc>
      </w:tr>
      <w:tr w:rsidR="00C6051F" w:rsidRPr="00CD2CC0" w14:paraId="34E70A96" w14:textId="77777777" w:rsidTr="00EA6000">
        <w:tc>
          <w:tcPr>
            <w:tcW w:w="4962" w:type="dxa"/>
            <w:tcBorders>
              <w:top w:val="single" w:sz="4" w:space="0" w:color="auto"/>
              <w:bottom w:val="nil"/>
            </w:tcBorders>
            <w:shd w:val="clear" w:color="auto" w:fill="auto"/>
          </w:tcPr>
          <w:p w14:paraId="35D12E39" w14:textId="2CC0DA0E" w:rsidR="00C6051F" w:rsidRPr="00CD2CC0" w:rsidRDefault="00B92751" w:rsidP="00480483">
            <w:pPr>
              <w:autoSpaceDE w:val="0"/>
              <w:autoSpaceDN w:val="0"/>
              <w:adjustRightInd w:val="0"/>
              <w:jc w:val="both"/>
              <w:rPr>
                <w:rFonts w:ascii="NobelCE Lt" w:hAnsi="NobelCE Lt" w:cs="NobelCE-Light"/>
                <w:bCs/>
                <w:sz w:val="22"/>
                <w:szCs w:val="22"/>
              </w:rPr>
            </w:pPr>
            <w:r w:rsidRPr="00CD2CC0">
              <w:rPr>
                <w:rFonts w:ascii="NobelCE Lt" w:hAnsi="NobelCE Lt" w:cs="NobelCE-Light"/>
              </w:rPr>
              <w:t>Aktyvieji stabdžių žibintai</w:t>
            </w:r>
          </w:p>
        </w:tc>
      </w:tr>
      <w:tr w:rsidR="00C6051F" w:rsidRPr="00CD2CC0" w14:paraId="4EA24247" w14:textId="77777777" w:rsidTr="00F9219D">
        <w:trPr>
          <w:trHeight w:val="231"/>
        </w:trPr>
        <w:tc>
          <w:tcPr>
            <w:tcW w:w="4962" w:type="dxa"/>
            <w:tcBorders>
              <w:top w:val="single" w:sz="4" w:space="0" w:color="auto"/>
              <w:bottom w:val="nil"/>
            </w:tcBorders>
            <w:shd w:val="clear" w:color="auto" w:fill="auto"/>
          </w:tcPr>
          <w:p w14:paraId="0E28CF38" w14:textId="7E275A14" w:rsidR="00C6051F" w:rsidRPr="00CD2CC0" w:rsidRDefault="00592DF6" w:rsidP="00480483">
            <w:pPr>
              <w:autoSpaceDE w:val="0"/>
              <w:autoSpaceDN w:val="0"/>
              <w:adjustRightInd w:val="0"/>
              <w:jc w:val="both"/>
              <w:rPr>
                <w:rFonts w:ascii="NobelCE Lt" w:hAnsi="NobelCE Lt" w:cs="NobelCE-Light"/>
                <w:bCs/>
                <w:sz w:val="22"/>
                <w:szCs w:val="22"/>
              </w:rPr>
            </w:pPr>
            <w:r w:rsidRPr="00CD2CC0">
              <w:rPr>
                <w:rFonts w:ascii="NobelCE Lt" w:hAnsi="NobelCE Lt" w:cs="NobelCE-Light"/>
              </w:rPr>
              <w:t>Stabdžių antiblokavimo sistema (ABS)</w:t>
            </w:r>
          </w:p>
        </w:tc>
      </w:tr>
      <w:tr w:rsidR="00C6051F" w:rsidRPr="00CD2CC0" w14:paraId="12C3370F" w14:textId="77777777" w:rsidTr="00EA6000">
        <w:tc>
          <w:tcPr>
            <w:tcW w:w="4962" w:type="dxa"/>
            <w:tcBorders>
              <w:top w:val="single" w:sz="4" w:space="0" w:color="auto"/>
              <w:bottom w:val="nil"/>
            </w:tcBorders>
            <w:shd w:val="clear" w:color="auto" w:fill="auto"/>
          </w:tcPr>
          <w:p w14:paraId="78D8084C" w14:textId="08C9162C" w:rsidR="00C6051F" w:rsidRPr="00CD2CC0" w:rsidRDefault="007E3C2F" w:rsidP="00480483">
            <w:pPr>
              <w:autoSpaceDE w:val="0"/>
              <w:autoSpaceDN w:val="0"/>
              <w:adjustRightInd w:val="0"/>
              <w:jc w:val="both"/>
              <w:rPr>
                <w:rFonts w:ascii="NobelCE Lt" w:hAnsi="NobelCE Lt" w:cs="NobelCE-Light"/>
                <w:bCs/>
                <w:sz w:val="22"/>
                <w:szCs w:val="22"/>
              </w:rPr>
            </w:pPr>
            <w:r w:rsidRPr="00CD2CC0">
              <w:rPr>
                <w:rFonts w:ascii="NobelCE Lt" w:hAnsi="NobelCE Lt" w:cs="NobelCE-Light"/>
              </w:rPr>
              <w:t xml:space="preserve">Automatinė </w:t>
            </w:r>
            <w:proofErr w:type="spellStart"/>
            <w:r w:rsidRPr="00CD2CC0">
              <w:rPr>
                <w:rFonts w:ascii="NobelCE Lt" w:hAnsi="NobelCE Lt" w:cs="NobelCE-Light"/>
              </w:rPr>
              <w:t>tolimujų</w:t>
            </w:r>
            <w:proofErr w:type="spellEnd"/>
            <w:r w:rsidRPr="00CD2CC0">
              <w:rPr>
                <w:rFonts w:ascii="NobelCE Lt" w:hAnsi="NobelCE Lt" w:cs="NobelCE-Light"/>
              </w:rPr>
              <w:t xml:space="preserve"> šviesų sistema (AHB)</w:t>
            </w:r>
          </w:p>
        </w:tc>
      </w:tr>
      <w:tr w:rsidR="00C6051F" w:rsidRPr="00CD2CC0" w14:paraId="670E682B" w14:textId="77777777" w:rsidTr="00EA6000">
        <w:tc>
          <w:tcPr>
            <w:tcW w:w="4962" w:type="dxa"/>
            <w:tcBorders>
              <w:top w:val="single" w:sz="4" w:space="0" w:color="auto"/>
              <w:bottom w:val="nil"/>
            </w:tcBorders>
            <w:shd w:val="clear" w:color="auto" w:fill="auto"/>
          </w:tcPr>
          <w:p w14:paraId="0D2888A2" w14:textId="752690A0" w:rsidR="00C6051F" w:rsidRPr="00CD2CC0" w:rsidRDefault="002D6E56" w:rsidP="00480483">
            <w:pPr>
              <w:autoSpaceDE w:val="0"/>
              <w:autoSpaceDN w:val="0"/>
              <w:adjustRightInd w:val="0"/>
              <w:jc w:val="both"/>
              <w:rPr>
                <w:rFonts w:ascii="NobelCE Lt" w:hAnsi="NobelCE Lt" w:cs="NobelCE-Light"/>
                <w:bCs/>
                <w:sz w:val="22"/>
                <w:szCs w:val="22"/>
              </w:rPr>
            </w:pPr>
            <w:r w:rsidRPr="00CD2CC0">
              <w:rPr>
                <w:rFonts w:ascii="NobelCE Lt" w:hAnsi="NobelCE Lt"/>
              </w:rPr>
              <w:t>Aklosios zonos stebėjimo sistema (BSM) su perspėjimu apie galinį skersinį eismą ir stabdymu (RCTAB)</w:t>
            </w:r>
          </w:p>
        </w:tc>
      </w:tr>
      <w:tr w:rsidR="00C6051F" w:rsidRPr="00CD2CC0" w14:paraId="5DFDAAD5" w14:textId="77777777" w:rsidTr="00EA6000">
        <w:tc>
          <w:tcPr>
            <w:tcW w:w="4962" w:type="dxa"/>
            <w:tcBorders>
              <w:top w:val="single" w:sz="4" w:space="0" w:color="auto"/>
              <w:bottom w:val="nil"/>
            </w:tcBorders>
            <w:shd w:val="clear" w:color="auto" w:fill="auto"/>
          </w:tcPr>
          <w:p w14:paraId="5A6B35D9" w14:textId="1959DDB9" w:rsidR="00C6051F" w:rsidRPr="00CD2CC0" w:rsidRDefault="002D6E56" w:rsidP="00480483">
            <w:pPr>
              <w:autoSpaceDE w:val="0"/>
              <w:autoSpaceDN w:val="0"/>
              <w:adjustRightInd w:val="0"/>
              <w:jc w:val="both"/>
              <w:rPr>
                <w:rFonts w:ascii="NobelCE Lt" w:hAnsi="NobelCE Lt" w:cs="NobelCE-Light"/>
                <w:bCs/>
                <w:sz w:val="22"/>
                <w:szCs w:val="22"/>
              </w:rPr>
            </w:pPr>
            <w:r w:rsidRPr="00CD2CC0">
              <w:rPr>
                <w:rFonts w:ascii="NobelCE Lt" w:hAnsi="NobelCE Lt" w:cs="NobelCE-Light"/>
              </w:rPr>
              <w:t>Važiavimo režimo pasirinkimo funkcija ECO/ NORMAL/ SPORT</w:t>
            </w:r>
          </w:p>
        </w:tc>
      </w:tr>
      <w:tr w:rsidR="00C6051F" w:rsidRPr="00CD2CC0" w14:paraId="3D7D6619" w14:textId="77777777" w:rsidTr="001A4F20">
        <w:trPr>
          <w:trHeight w:val="524"/>
        </w:trPr>
        <w:tc>
          <w:tcPr>
            <w:tcW w:w="4962" w:type="dxa"/>
            <w:tcBorders>
              <w:top w:val="single" w:sz="4" w:space="0" w:color="auto"/>
              <w:bottom w:val="nil"/>
            </w:tcBorders>
            <w:shd w:val="clear" w:color="auto" w:fill="auto"/>
          </w:tcPr>
          <w:p w14:paraId="4DB1EA7C" w14:textId="3F9DF41D" w:rsidR="00C6051F" w:rsidRPr="00CD2CC0" w:rsidRDefault="002D6E56" w:rsidP="00480483">
            <w:pPr>
              <w:autoSpaceDE w:val="0"/>
              <w:autoSpaceDN w:val="0"/>
              <w:adjustRightInd w:val="0"/>
              <w:jc w:val="both"/>
              <w:rPr>
                <w:rFonts w:ascii="NobelCE Lt" w:hAnsi="NobelCE Lt" w:cs="NobelCE-Light"/>
                <w:bCs/>
                <w:sz w:val="22"/>
                <w:szCs w:val="22"/>
              </w:rPr>
            </w:pPr>
            <w:r w:rsidRPr="00CD2CC0">
              <w:rPr>
                <w:rFonts w:ascii="NobelCE Lt" w:hAnsi="NobelCE Lt" w:cs="NobelCE-Light"/>
              </w:rPr>
              <w:t>Atstumą palaikanti adaptyvi pastovaus greičio palaikymo sistema (</w:t>
            </w:r>
            <w:proofErr w:type="spellStart"/>
            <w:r w:rsidRPr="00CD2CC0">
              <w:rPr>
                <w:rFonts w:ascii="NobelCE Lt" w:hAnsi="NobelCE Lt" w:cs="NobelCE-Light"/>
              </w:rPr>
              <w:t>Dynamic</w:t>
            </w:r>
            <w:proofErr w:type="spellEnd"/>
            <w:r w:rsidRPr="00CD2CC0">
              <w:rPr>
                <w:rFonts w:ascii="NobelCE Lt" w:hAnsi="NobelCE Lt" w:cs="NobelCE-Light"/>
              </w:rPr>
              <w:t xml:space="preserve"> </w:t>
            </w:r>
            <w:proofErr w:type="spellStart"/>
            <w:r w:rsidRPr="00CD2CC0">
              <w:rPr>
                <w:rFonts w:ascii="NobelCE Lt" w:hAnsi="NobelCE Lt" w:cs="NobelCE-Light"/>
              </w:rPr>
              <w:t>Radar</w:t>
            </w:r>
            <w:proofErr w:type="spellEnd"/>
            <w:r w:rsidRPr="00CD2CC0">
              <w:rPr>
                <w:rFonts w:ascii="NobelCE Lt" w:hAnsi="NobelCE Lt" w:cs="NobelCE-Light"/>
              </w:rPr>
              <w:t xml:space="preserve"> </w:t>
            </w:r>
            <w:proofErr w:type="spellStart"/>
            <w:r w:rsidRPr="00CD2CC0">
              <w:rPr>
                <w:rFonts w:ascii="NobelCE Lt" w:hAnsi="NobelCE Lt" w:cs="NobelCE-Light"/>
              </w:rPr>
              <w:t>Cruise</w:t>
            </w:r>
            <w:proofErr w:type="spellEnd"/>
            <w:r w:rsidRPr="00CD2CC0">
              <w:rPr>
                <w:rFonts w:ascii="NobelCE Lt" w:hAnsi="NobelCE Lt" w:cs="NobelCE-Light"/>
              </w:rPr>
              <w:t xml:space="preserve"> </w:t>
            </w:r>
            <w:proofErr w:type="spellStart"/>
            <w:r w:rsidRPr="00CD2CC0">
              <w:rPr>
                <w:rFonts w:ascii="NobelCE Lt" w:hAnsi="NobelCE Lt" w:cs="NobelCE-Light"/>
              </w:rPr>
              <w:t>Control</w:t>
            </w:r>
            <w:proofErr w:type="spellEnd"/>
            <w:r w:rsidRPr="00CD2CC0">
              <w:rPr>
                <w:rFonts w:ascii="NobelCE Lt" w:hAnsi="NobelCE Lt" w:cs="NobelCE-Light"/>
              </w:rPr>
              <w:t xml:space="preserve"> (DRCC), </w:t>
            </w:r>
            <w:proofErr w:type="spellStart"/>
            <w:r w:rsidRPr="00CD2CC0">
              <w:rPr>
                <w:rFonts w:ascii="NobelCE Lt" w:hAnsi="NobelCE Lt" w:cs="NobelCE-Light"/>
              </w:rPr>
              <w:t>all-speed</w:t>
            </w:r>
            <w:proofErr w:type="spellEnd"/>
            <w:r w:rsidRPr="00CD2CC0">
              <w:rPr>
                <w:rFonts w:ascii="NobelCE Lt" w:hAnsi="NobelCE Lt" w:cs="NobelCE-Light"/>
              </w:rPr>
              <w:t>)</w:t>
            </w:r>
          </w:p>
        </w:tc>
      </w:tr>
      <w:tr w:rsidR="00C6051F" w:rsidRPr="00CD2CC0" w14:paraId="0C0C22D1" w14:textId="77777777" w:rsidTr="00EA6000">
        <w:tc>
          <w:tcPr>
            <w:tcW w:w="4962" w:type="dxa"/>
            <w:tcBorders>
              <w:top w:val="single" w:sz="4" w:space="0" w:color="auto"/>
              <w:bottom w:val="nil"/>
            </w:tcBorders>
            <w:shd w:val="clear" w:color="auto" w:fill="auto"/>
          </w:tcPr>
          <w:p w14:paraId="6C4AC8F4" w14:textId="54702228" w:rsidR="00C6051F" w:rsidRPr="00CD2CC0" w:rsidRDefault="0092051C" w:rsidP="00480483">
            <w:pPr>
              <w:autoSpaceDE w:val="0"/>
              <w:autoSpaceDN w:val="0"/>
              <w:adjustRightInd w:val="0"/>
              <w:jc w:val="both"/>
              <w:rPr>
                <w:rFonts w:ascii="NobelCE Lt" w:hAnsi="NobelCE Lt" w:cs="NobelCE-Light"/>
                <w:bCs/>
                <w:sz w:val="22"/>
                <w:szCs w:val="22"/>
              </w:rPr>
            </w:pPr>
            <w:r w:rsidRPr="00CD2CC0">
              <w:rPr>
                <w:rFonts w:ascii="NobelCE Lt" w:hAnsi="NobelCE Lt" w:cs="NobelCE-Light"/>
              </w:rPr>
              <w:t>Elektroninis parkavimo stabdis „rankinis“ (EPB)</w:t>
            </w:r>
          </w:p>
        </w:tc>
      </w:tr>
      <w:tr w:rsidR="00FD128C" w:rsidRPr="00CD2CC0" w14:paraId="60F94047" w14:textId="77777777" w:rsidTr="00EA6000">
        <w:tc>
          <w:tcPr>
            <w:tcW w:w="4962" w:type="dxa"/>
            <w:tcBorders>
              <w:top w:val="single" w:sz="4" w:space="0" w:color="auto"/>
              <w:bottom w:val="nil"/>
            </w:tcBorders>
            <w:shd w:val="clear" w:color="auto" w:fill="auto"/>
          </w:tcPr>
          <w:p w14:paraId="37340038" w14:textId="15A32672" w:rsidR="00FD128C" w:rsidRPr="00CD2CC0" w:rsidRDefault="00FD128C" w:rsidP="00480483">
            <w:pPr>
              <w:autoSpaceDE w:val="0"/>
              <w:autoSpaceDN w:val="0"/>
              <w:adjustRightInd w:val="0"/>
              <w:jc w:val="both"/>
              <w:rPr>
                <w:rFonts w:ascii="NobelCE Lt" w:hAnsi="NobelCE Lt" w:cs="NobelCE-Light"/>
              </w:rPr>
            </w:pPr>
            <w:r w:rsidRPr="00CD2CC0">
              <w:rPr>
                <w:rFonts w:ascii="NobelCE Lt" w:hAnsi="NobelCE Lt" w:cs="NobelCE-Light"/>
              </w:rPr>
              <w:t>Elektrinis vairo stiprintuvas (EPS)</w:t>
            </w:r>
          </w:p>
        </w:tc>
      </w:tr>
      <w:tr w:rsidR="00FD128C" w:rsidRPr="00CD2CC0" w14:paraId="3EB361FA" w14:textId="77777777" w:rsidTr="00EA6000">
        <w:tc>
          <w:tcPr>
            <w:tcW w:w="4962" w:type="dxa"/>
            <w:tcBorders>
              <w:top w:val="single" w:sz="4" w:space="0" w:color="auto"/>
              <w:bottom w:val="nil"/>
            </w:tcBorders>
            <w:shd w:val="clear" w:color="auto" w:fill="auto"/>
          </w:tcPr>
          <w:p w14:paraId="2D80BBDA" w14:textId="7F6B2F7C" w:rsidR="00FD128C" w:rsidRPr="00CD2CC0" w:rsidRDefault="005512DB" w:rsidP="00480483">
            <w:pPr>
              <w:autoSpaceDE w:val="0"/>
              <w:autoSpaceDN w:val="0"/>
              <w:adjustRightInd w:val="0"/>
              <w:jc w:val="both"/>
              <w:rPr>
                <w:rFonts w:ascii="NobelCE Lt" w:hAnsi="NobelCE Lt" w:cs="NobelCE-Light"/>
              </w:rPr>
            </w:pPr>
            <w:r w:rsidRPr="00CD2CC0">
              <w:rPr>
                <w:rFonts w:ascii="NobelCE Lt" w:hAnsi="NobelCE Lt" w:cs="NobelCE-Light"/>
              </w:rPr>
              <w:t>Elektroninis stabdymo jėgos paskirstymas (EBD)</w:t>
            </w:r>
          </w:p>
        </w:tc>
      </w:tr>
      <w:tr w:rsidR="00FD128C" w:rsidRPr="00CD2CC0" w14:paraId="36E906EA" w14:textId="77777777" w:rsidTr="00EA6000">
        <w:tc>
          <w:tcPr>
            <w:tcW w:w="4962" w:type="dxa"/>
            <w:tcBorders>
              <w:top w:val="single" w:sz="4" w:space="0" w:color="auto"/>
              <w:bottom w:val="nil"/>
            </w:tcBorders>
            <w:shd w:val="clear" w:color="auto" w:fill="auto"/>
          </w:tcPr>
          <w:p w14:paraId="7CD29D49" w14:textId="48BB34E0" w:rsidR="00FD128C" w:rsidRPr="00CD2CC0" w:rsidRDefault="00EA6000" w:rsidP="00480483">
            <w:pPr>
              <w:autoSpaceDE w:val="0"/>
              <w:autoSpaceDN w:val="0"/>
              <w:adjustRightInd w:val="0"/>
              <w:jc w:val="both"/>
              <w:rPr>
                <w:rFonts w:ascii="NobelCE Lt" w:hAnsi="NobelCE Lt" w:cs="NobelCE-Light"/>
              </w:rPr>
            </w:pPr>
            <w:r w:rsidRPr="00CD2CC0">
              <w:rPr>
                <w:rFonts w:ascii="NobelCE Lt" w:hAnsi="NobelCE Lt" w:cs="NobelCE-Light"/>
              </w:rPr>
              <w:t>Elektronikos valdoma stabdymo jėgos regeneracijos sistema (ECB-R)</w:t>
            </w:r>
          </w:p>
        </w:tc>
      </w:tr>
      <w:tr w:rsidR="00EA6000" w:rsidRPr="00CD2CC0" w14:paraId="5F41C94E" w14:textId="77777777" w:rsidTr="00EA6000">
        <w:tc>
          <w:tcPr>
            <w:tcW w:w="4962" w:type="dxa"/>
            <w:tcBorders>
              <w:top w:val="single" w:sz="4" w:space="0" w:color="auto"/>
              <w:bottom w:val="nil"/>
            </w:tcBorders>
            <w:shd w:val="clear" w:color="auto" w:fill="auto"/>
          </w:tcPr>
          <w:p w14:paraId="05CB31CA" w14:textId="0025B269" w:rsidR="00EA6000" w:rsidRPr="00CD2CC0" w:rsidRDefault="00F643FE" w:rsidP="00480483">
            <w:pPr>
              <w:autoSpaceDE w:val="0"/>
              <w:autoSpaceDN w:val="0"/>
              <w:adjustRightInd w:val="0"/>
              <w:jc w:val="both"/>
              <w:rPr>
                <w:rFonts w:ascii="NobelCE Lt" w:hAnsi="NobelCE Lt" w:cs="NobelCE-Light"/>
              </w:rPr>
            </w:pPr>
            <w:r w:rsidRPr="00CD2CC0">
              <w:rPr>
                <w:rFonts w:ascii="NobelCE Lt" w:hAnsi="NobelCE Lt" w:cs="NobelCE-Light"/>
              </w:rPr>
              <w:t>Avarinis vairo stiprintuvas (ESA)</w:t>
            </w:r>
          </w:p>
        </w:tc>
      </w:tr>
      <w:tr w:rsidR="00F643FE" w:rsidRPr="00CD2CC0" w14:paraId="7D49A03E" w14:textId="77777777" w:rsidTr="00EA6000">
        <w:tc>
          <w:tcPr>
            <w:tcW w:w="4962" w:type="dxa"/>
            <w:tcBorders>
              <w:top w:val="single" w:sz="4" w:space="0" w:color="auto"/>
              <w:bottom w:val="nil"/>
            </w:tcBorders>
            <w:shd w:val="clear" w:color="auto" w:fill="auto"/>
          </w:tcPr>
          <w:p w14:paraId="44DA144D" w14:textId="7E2EA934" w:rsidR="00F643FE" w:rsidRPr="00CD2CC0" w:rsidRDefault="00F643FE" w:rsidP="00480483">
            <w:pPr>
              <w:autoSpaceDE w:val="0"/>
              <w:autoSpaceDN w:val="0"/>
              <w:adjustRightInd w:val="0"/>
              <w:jc w:val="both"/>
              <w:rPr>
                <w:rFonts w:ascii="NobelCE Lt" w:hAnsi="NobelCE Lt" w:cs="NobelCE-Light"/>
              </w:rPr>
            </w:pPr>
            <w:r w:rsidRPr="00CD2CC0">
              <w:rPr>
                <w:rFonts w:ascii="NobelCE Lt" w:hAnsi="NobelCE Lt" w:cs="NobelCE-Light"/>
                <w:lang w:val="en-US"/>
              </w:rPr>
              <w:t>“</w:t>
            </w:r>
            <w:proofErr w:type="spellStart"/>
            <w:r w:rsidRPr="00CD2CC0">
              <w:rPr>
                <w:rFonts w:ascii="NobelCE Lt" w:hAnsi="NobelCE Lt" w:cs="NobelCE-Light"/>
                <w:lang w:val="en-US"/>
              </w:rPr>
              <w:t>Elektromobilio</w:t>
            </w:r>
            <w:proofErr w:type="spellEnd"/>
            <w:r w:rsidRPr="00CD2CC0">
              <w:rPr>
                <w:rFonts w:ascii="NobelCE Lt" w:hAnsi="NobelCE Lt" w:cs="NobelCE-Light"/>
                <w:lang w:val="en-US"/>
              </w:rPr>
              <w:t xml:space="preserve">” (EV) </w:t>
            </w:r>
            <w:proofErr w:type="spellStart"/>
            <w:r w:rsidRPr="00CD2CC0">
              <w:rPr>
                <w:rFonts w:ascii="NobelCE Lt" w:hAnsi="NobelCE Lt" w:cs="NobelCE-Light"/>
                <w:lang w:val="en-US"/>
              </w:rPr>
              <w:t>rėžimas</w:t>
            </w:r>
            <w:proofErr w:type="spellEnd"/>
          </w:p>
        </w:tc>
      </w:tr>
      <w:tr w:rsidR="00EA6000" w:rsidRPr="00CD2CC0" w14:paraId="106ECFF7" w14:textId="77777777" w:rsidTr="00EA6000">
        <w:tc>
          <w:tcPr>
            <w:tcW w:w="4962" w:type="dxa"/>
            <w:tcBorders>
              <w:top w:val="single" w:sz="4" w:space="0" w:color="auto"/>
              <w:bottom w:val="nil"/>
            </w:tcBorders>
            <w:shd w:val="clear" w:color="auto" w:fill="auto"/>
          </w:tcPr>
          <w:p w14:paraId="13932E95" w14:textId="454F14FE" w:rsidR="00EA6000" w:rsidRPr="00CD2CC0" w:rsidRDefault="004439BF" w:rsidP="00480483">
            <w:pPr>
              <w:autoSpaceDE w:val="0"/>
              <w:autoSpaceDN w:val="0"/>
              <w:adjustRightInd w:val="0"/>
              <w:jc w:val="both"/>
              <w:rPr>
                <w:rFonts w:ascii="NobelCE Lt" w:hAnsi="NobelCE Lt" w:cs="NobelCE-Light"/>
              </w:rPr>
            </w:pPr>
            <w:r w:rsidRPr="00CD2CC0">
              <w:rPr>
                <w:rFonts w:ascii="NobelCE Lt" w:hAnsi="NobelCE Lt" w:cs="NobelCE-Light"/>
              </w:rPr>
              <w:t>Eismo juostoje važiuojančio dviratininko atpažinimo ir perspėjimo sistema (tik šviesiu paros metu)</w:t>
            </w:r>
          </w:p>
        </w:tc>
      </w:tr>
      <w:tr w:rsidR="00F643FE" w:rsidRPr="00CD2CC0" w14:paraId="41A4874A" w14:textId="77777777" w:rsidTr="00EA6000">
        <w:tc>
          <w:tcPr>
            <w:tcW w:w="4962" w:type="dxa"/>
            <w:tcBorders>
              <w:top w:val="single" w:sz="4" w:space="0" w:color="auto"/>
              <w:bottom w:val="nil"/>
            </w:tcBorders>
            <w:shd w:val="clear" w:color="auto" w:fill="auto"/>
          </w:tcPr>
          <w:p w14:paraId="7500FADB" w14:textId="10982355" w:rsidR="00F643FE" w:rsidRPr="00CD2CC0" w:rsidRDefault="00C906C9" w:rsidP="00480483">
            <w:pPr>
              <w:autoSpaceDE w:val="0"/>
              <w:autoSpaceDN w:val="0"/>
              <w:adjustRightInd w:val="0"/>
              <w:jc w:val="both"/>
              <w:rPr>
                <w:rFonts w:ascii="NobelCE Lt" w:hAnsi="NobelCE Lt" w:cs="NobelCE-Light"/>
              </w:rPr>
            </w:pPr>
            <w:r w:rsidRPr="00CD2CC0">
              <w:rPr>
                <w:rFonts w:ascii="NobelCE Lt" w:hAnsi="NobelCE Lt" w:cs="NobelCE-Light"/>
              </w:rPr>
              <w:t>Pėsčiojo atpažinimo ir stabdymo perspėjimo sistema (PBA+PB) (tik šviesiu paros metu)</w:t>
            </w:r>
          </w:p>
        </w:tc>
      </w:tr>
      <w:tr w:rsidR="00F643FE" w:rsidRPr="00CD2CC0" w14:paraId="517CF730" w14:textId="77777777" w:rsidTr="00EA6000">
        <w:tc>
          <w:tcPr>
            <w:tcW w:w="4962" w:type="dxa"/>
            <w:tcBorders>
              <w:top w:val="single" w:sz="4" w:space="0" w:color="auto"/>
              <w:bottom w:val="nil"/>
            </w:tcBorders>
            <w:shd w:val="clear" w:color="auto" w:fill="auto"/>
          </w:tcPr>
          <w:p w14:paraId="2328060D" w14:textId="1D30041D" w:rsidR="00F643FE" w:rsidRPr="00CD2CC0" w:rsidRDefault="00C906C9" w:rsidP="00480483">
            <w:pPr>
              <w:autoSpaceDE w:val="0"/>
              <w:autoSpaceDN w:val="0"/>
              <w:adjustRightInd w:val="0"/>
              <w:jc w:val="both"/>
              <w:rPr>
                <w:rFonts w:ascii="NobelCE Lt" w:hAnsi="NobelCE Lt" w:cs="NobelCE-Light"/>
              </w:rPr>
            </w:pPr>
            <w:r w:rsidRPr="00CD2CC0">
              <w:rPr>
                <w:rFonts w:ascii="NobelCE Lt" w:hAnsi="NobelCE Lt" w:cs="NobelCE-Light"/>
                <w:lang w:eastAsia="en-US"/>
              </w:rPr>
              <w:t>Pagalbinė startavimo į kalną sistema (HAC)</w:t>
            </w:r>
          </w:p>
        </w:tc>
      </w:tr>
      <w:tr w:rsidR="00C906C9" w:rsidRPr="00CD2CC0" w14:paraId="74466EE1" w14:textId="77777777" w:rsidTr="00EA6000">
        <w:tc>
          <w:tcPr>
            <w:tcW w:w="4962" w:type="dxa"/>
            <w:tcBorders>
              <w:top w:val="single" w:sz="4" w:space="0" w:color="auto"/>
              <w:bottom w:val="nil"/>
            </w:tcBorders>
            <w:shd w:val="clear" w:color="auto" w:fill="auto"/>
          </w:tcPr>
          <w:p w14:paraId="551A7D51" w14:textId="2C0F06A9" w:rsidR="00C906C9" w:rsidRPr="00CD2CC0" w:rsidRDefault="00C906C9" w:rsidP="00480483">
            <w:pPr>
              <w:autoSpaceDE w:val="0"/>
              <w:autoSpaceDN w:val="0"/>
              <w:adjustRightInd w:val="0"/>
              <w:jc w:val="both"/>
              <w:rPr>
                <w:rFonts w:ascii="NobelCE Lt" w:hAnsi="NobelCE Lt" w:cs="NobelCE-Light"/>
                <w:lang w:eastAsia="en-US"/>
              </w:rPr>
            </w:pPr>
            <w:r w:rsidRPr="00CD2CC0">
              <w:rPr>
                <w:rFonts w:ascii="NobelCE Lt" w:hAnsi="NobelCE Lt"/>
                <w:szCs w:val="22"/>
              </w:rPr>
              <w:t>Sankryžos posūkio pagalba (ITA)</w:t>
            </w:r>
          </w:p>
        </w:tc>
      </w:tr>
      <w:tr w:rsidR="00C906C9" w:rsidRPr="00CD2CC0" w14:paraId="6C1994D7" w14:textId="77777777" w:rsidTr="00EA6000">
        <w:tc>
          <w:tcPr>
            <w:tcW w:w="4962" w:type="dxa"/>
            <w:tcBorders>
              <w:top w:val="single" w:sz="4" w:space="0" w:color="auto"/>
              <w:bottom w:val="nil"/>
            </w:tcBorders>
            <w:shd w:val="clear" w:color="auto" w:fill="auto"/>
          </w:tcPr>
          <w:p w14:paraId="6A6CD44E" w14:textId="5F5D76A8" w:rsidR="00C906C9" w:rsidRPr="00CD2CC0" w:rsidRDefault="00C906C9" w:rsidP="00480483">
            <w:pPr>
              <w:autoSpaceDE w:val="0"/>
              <w:autoSpaceDN w:val="0"/>
              <w:adjustRightInd w:val="0"/>
              <w:jc w:val="both"/>
              <w:rPr>
                <w:rFonts w:ascii="NobelCE Lt" w:hAnsi="NobelCE Lt" w:cs="NobelCE-Light"/>
                <w:lang w:eastAsia="en-US"/>
              </w:rPr>
            </w:pPr>
            <w:proofErr w:type="spellStart"/>
            <w:r w:rsidRPr="00CD2CC0">
              <w:rPr>
                <w:rFonts w:ascii="NobelCE Lt" w:hAnsi="NobelCE Lt" w:cs="NobelCE-Light"/>
                <w:lang w:val="en-US" w:eastAsia="en-US"/>
              </w:rPr>
              <w:t>Eismo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juostų</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sekimo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asistentas</w:t>
            </w:r>
            <w:proofErr w:type="spellEnd"/>
            <w:r w:rsidRPr="00CD2CC0">
              <w:rPr>
                <w:rFonts w:ascii="NobelCE Lt" w:hAnsi="NobelCE Lt" w:cs="NobelCE-Light"/>
                <w:lang w:val="en-US" w:eastAsia="en-US"/>
              </w:rPr>
              <w:t xml:space="preserve"> “Lane Tracing Assist (LTA)”</w:t>
            </w:r>
          </w:p>
        </w:tc>
      </w:tr>
      <w:tr w:rsidR="00480483" w:rsidRPr="00CD2CC0" w14:paraId="57317AF7" w14:textId="77777777" w:rsidTr="001A4F20">
        <w:trPr>
          <w:trHeight w:val="484"/>
        </w:trPr>
        <w:tc>
          <w:tcPr>
            <w:tcW w:w="4962" w:type="dxa"/>
            <w:tcBorders>
              <w:top w:val="single" w:sz="4" w:space="0" w:color="auto"/>
              <w:bottom w:val="nil"/>
            </w:tcBorders>
          </w:tcPr>
          <w:p w14:paraId="4F6E57F7" w14:textId="500E2B3D" w:rsidR="00480483" w:rsidRPr="00CD2CC0" w:rsidRDefault="00480483" w:rsidP="00480483">
            <w:pPr>
              <w:jc w:val="both"/>
              <w:rPr>
                <w:rFonts w:ascii="NobelCE Lt" w:hAnsi="NobelCE Lt" w:cs="Nobel-Light"/>
              </w:rPr>
            </w:pPr>
            <w:r w:rsidRPr="00CD2CC0">
              <w:rPr>
                <w:rFonts w:ascii="NobelCE Lt" w:hAnsi="NobelCE Lt" w:cs="NobelCE-Light"/>
              </w:rPr>
              <w:t>Kliūčių aptikimo ir smūgio prevencijos „Prie-</w:t>
            </w:r>
            <w:proofErr w:type="spellStart"/>
            <w:r w:rsidRPr="00CD2CC0">
              <w:rPr>
                <w:rFonts w:ascii="NobelCE Lt" w:hAnsi="NobelCE Lt" w:cs="NobelCE-Light"/>
              </w:rPr>
              <w:t>Collision</w:t>
            </w:r>
            <w:proofErr w:type="spellEnd"/>
            <w:r w:rsidRPr="00CD2CC0">
              <w:rPr>
                <w:rFonts w:ascii="NobelCE Lt" w:hAnsi="NobelCE Lt" w:cs="NobelCE-Light"/>
              </w:rPr>
              <w:t>“ sistema su automatiniu diržų pritraukimu ir automobilio stabdymu (PCS)</w:t>
            </w:r>
          </w:p>
        </w:tc>
      </w:tr>
      <w:tr w:rsidR="00480483" w:rsidRPr="00CD2CC0" w14:paraId="40EBE5DD" w14:textId="77777777" w:rsidTr="00EA6000">
        <w:trPr>
          <w:trHeight w:val="28"/>
        </w:trPr>
        <w:tc>
          <w:tcPr>
            <w:tcW w:w="4962" w:type="dxa"/>
            <w:tcBorders>
              <w:top w:val="single" w:sz="4" w:space="0" w:color="auto"/>
              <w:bottom w:val="nil"/>
            </w:tcBorders>
          </w:tcPr>
          <w:p w14:paraId="001BADEC" w14:textId="0288DC0F" w:rsidR="00480483" w:rsidRPr="00CD2CC0" w:rsidRDefault="00C906C9" w:rsidP="00480483">
            <w:pPr>
              <w:jc w:val="both"/>
              <w:rPr>
                <w:rFonts w:ascii="NobelCE Lt" w:hAnsi="NobelCE Lt" w:cs="Nobel-Light"/>
              </w:rPr>
            </w:pPr>
            <w:r w:rsidRPr="00CD2CC0">
              <w:rPr>
                <w:rFonts w:ascii="NobelCE Lt" w:hAnsi="NobelCE Lt" w:cs="NobelCE-Light"/>
              </w:rPr>
              <w:t>Kelio ženklų (leistinas greitis, įspėjamieji ženklai) atpažinimo sistema „</w:t>
            </w:r>
            <w:proofErr w:type="spellStart"/>
            <w:r w:rsidRPr="00CD2CC0">
              <w:rPr>
                <w:rFonts w:ascii="NobelCE Lt" w:hAnsi="NobelCE Lt" w:cs="NobelCE-Light"/>
              </w:rPr>
              <w:t>Road</w:t>
            </w:r>
            <w:proofErr w:type="spellEnd"/>
            <w:r w:rsidRPr="00CD2CC0">
              <w:rPr>
                <w:rFonts w:ascii="NobelCE Lt" w:hAnsi="NobelCE Lt" w:cs="NobelCE-Light"/>
              </w:rPr>
              <w:t xml:space="preserve"> </w:t>
            </w:r>
            <w:proofErr w:type="spellStart"/>
            <w:r w:rsidRPr="00CD2CC0">
              <w:rPr>
                <w:rFonts w:ascii="NobelCE Lt" w:hAnsi="NobelCE Lt" w:cs="NobelCE-Light"/>
              </w:rPr>
              <w:t>Sign</w:t>
            </w:r>
            <w:proofErr w:type="spellEnd"/>
            <w:r w:rsidRPr="00CD2CC0">
              <w:rPr>
                <w:rFonts w:ascii="NobelCE Lt" w:hAnsi="NobelCE Lt" w:cs="NobelCE-Light"/>
              </w:rPr>
              <w:t xml:space="preserve"> </w:t>
            </w:r>
            <w:proofErr w:type="spellStart"/>
            <w:r w:rsidRPr="00CD2CC0">
              <w:rPr>
                <w:rFonts w:ascii="NobelCE Lt" w:hAnsi="NobelCE Lt" w:cs="NobelCE-Light"/>
              </w:rPr>
              <w:t>Assist</w:t>
            </w:r>
            <w:proofErr w:type="spellEnd"/>
            <w:r w:rsidRPr="00CD2CC0">
              <w:rPr>
                <w:rFonts w:ascii="NobelCE Lt" w:hAnsi="NobelCE Lt" w:cs="NobelCE-Light"/>
              </w:rPr>
              <w:t xml:space="preserve"> (RSA)“</w:t>
            </w:r>
          </w:p>
        </w:tc>
      </w:tr>
      <w:tr w:rsidR="00480483" w:rsidRPr="00CD2CC0" w14:paraId="468E5507" w14:textId="77777777" w:rsidTr="00EA6000">
        <w:trPr>
          <w:trHeight w:val="28"/>
        </w:trPr>
        <w:tc>
          <w:tcPr>
            <w:tcW w:w="4962" w:type="dxa"/>
            <w:tcBorders>
              <w:top w:val="single" w:sz="4" w:space="0" w:color="auto"/>
              <w:bottom w:val="nil"/>
            </w:tcBorders>
          </w:tcPr>
          <w:p w14:paraId="2A7ADD73" w14:textId="3827E211" w:rsidR="00480483" w:rsidRPr="00CD2CC0" w:rsidRDefault="00DE71E0" w:rsidP="00480483">
            <w:pPr>
              <w:jc w:val="both"/>
              <w:rPr>
                <w:rFonts w:ascii="NobelCE Lt" w:hAnsi="NobelCE Lt" w:cs="Nobel-Light"/>
              </w:rPr>
            </w:pPr>
            <w:r w:rsidRPr="00CD2CC0">
              <w:rPr>
                <w:rFonts w:ascii="NobelCE Lt" w:hAnsi="NobelCE Lt" w:cs="NobelCE-Light"/>
              </w:rPr>
              <w:t>Ratų antiprabuksavimo kontrolės sistema (TRC)</w:t>
            </w:r>
          </w:p>
        </w:tc>
      </w:tr>
      <w:tr w:rsidR="00DE71E0" w:rsidRPr="00CD2CC0" w14:paraId="04C6CC61"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right w:val="nil"/>
            </w:tcBorders>
          </w:tcPr>
          <w:p w14:paraId="08C1903B" w14:textId="2AB30CF4" w:rsidR="00DE71E0" w:rsidRPr="00CD2CC0" w:rsidRDefault="00DE71E0" w:rsidP="00DE71E0">
            <w:pPr>
              <w:autoSpaceDE w:val="0"/>
              <w:autoSpaceDN w:val="0"/>
              <w:adjustRightInd w:val="0"/>
              <w:jc w:val="both"/>
              <w:rPr>
                <w:rFonts w:ascii="NobelCE Lt" w:hAnsi="NobelCE Lt" w:cs="NobelCE-Light"/>
                <w:lang w:eastAsia="en-US"/>
              </w:rPr>
            </w:pPr>
            <w:r w:rsidRPr="00CD2CC0">
              <w:rPr>
                <w:rFonts w:ascii="NobelCE Lt" w:hAnsi="NobelCE Lt" w:cs="NobelCE-Light"/>
                <w:lang w:eastAsia="en-US"/>
              </w:rPr>
              <w:t>Padangų slėgio įspėjimo sistema (TPWS) kiekvienam ratui atskirai</w:t>
            </w:r>
          </w:p>
        </w:tc>
      </w:tr>
      <w:tr w:rsidR="00DE71E0" w:rsidRPr="00CD2CC0" w14:paraId="0CC30563" w14:textId="77777777" w:rsidTr="00C2140E">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34DFE78E" w14:textId="0238BC46" w:rsidR="00DE71E0" w:rsidRPr="00CD2CC0" w:rsidRDefault="00DE71E0" w:rsidP="00DE71E0">
            <w:pPr>
              <w:autoSpaceDE w:val="0"/>
              <w:autoSpaceDN w:val="0"/>
              <w:adjustRightInd w:val="0"/>
              <w:jc w:val="both"/>
              <w:rPr>
                <w:rFonts w:ascii="NobelCE Lt" w:hAnsi="NobelCE Lt" w:cs="NobelCE-Light"/>
                <w:lang w:eastAsia="en-US"/>
              </w:rPr>
            </w:pPr>
            <w:r w:rsidRPr="00CD2CC0">
              <w:rPr>
                <w:rFonts w:ascii="NobelCE Lt" w:hAnsi="NobelCE Lt" w:cs="NobelCE-Light"/>
              </w:rPr>
              <w:t>Automobilio stabilumo kontrolės sistema (VSC)</w:t>
            </w:r>
          </w:p>
        </w:tc>
      </w:tr>
      <w:tr w:rsidR="0098420D" w:rsidRPr="00CD2CC0" w14:paraId="62E4ABB0" w14:textId="77777777" w:rsidTr="00C2140E">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03796357" w14:textId="77777777" w:rsidR="0098420D" w:rsidRPr="00CD2CC0" w:rsidRDefault="0098420D" w:rsidP="00DE71E0">
            <w:pPr>
              <w:autoSpaceDE w:val="0"/>
              <w:autoSpaceDN w:val="0"/>
              <w:adjustRightInd w:val="0"/>
              <w:jc w:val="both"/>
              <w:rPr>
                <w:rFonts w:ascii="NobelCE Lt" w:hAnsi="NobelCE Lt" w:cs="NobelCE-Light"/>
              </w:rPr>
            </w:pPr>
          </w:p>
        </w:tc>
      </w:tr>
      <w:tr w:rsidR="00DE71E0" w:rsidRPr="00CD2CC0" w14:paraId="10D6F6B3" w14:textId="77777777" w:rsidTr="00C2140E">
        <w:tblPrEx>
          <w:tblBorders>
            <w:top w:val="single" w:sz="4" w:space="0" w:color="auto"/>
            <w:left w:val="single" w:sz="4" w:space="0" w:color="auto"/>
            <w:bottom w:val="single" w:sz="4" w:space="0" w:color="auto"/>
            <w:right w:val="single" w:sz="4" w:space="0" w:color="auto"/>
          </w:tblBorders>
        </w:tblPrEx>
        <w:tc>
          <w:tcPr>
            <w:tcW w:w="4962" w:type="dxa"/>
            <w:tcBorders>
              <w:top w:val="nil"/>
              <w:left w:val="nil"/>
              <w:bottom w:val="nil"/>
              <w:right w:val="nil"/>
            </w:tcBorders>
            <w:shd w:val="clear" w:color="auto" w:fill="DFE3EE"/>
          </w:tcPr>
          <w:p w14:paraId="689AAC75" w14:textId="487427CA" w:rsidR="00DE71E0" w:rsidRPr="00CD2CC0" w:rsidRDefault="00DE71E0" w:rsidP="00DE71E0">
            <w:pPr>
              <w:autoSpaceDE w:val="0"/>
              <w:autoSpaceDN w:val="0"/>
              <w:adjustRightInd w:val="0"/>
              <w:jc w:val="both"/>
              <w:rPr>
                <w:rFonts w:ascii="NobelCE Lt" w:hAnsi="NobelCE Lt" w:cs="NobelCE-Light"/>
                <w:sz w:val="22"/>
                <w:szCs w:val="22"/>
              </w:rPr>
            </w:pPr>
            <w:r w:rsidRPr="00CD2CC0">
              <w:rPr>
                <w:rFonts w:ascii="NobelCE Bk" w:hAnsi="NobelCE Bk" w:cs="NobelCE-Light"/>
                <w:b/>
                <w:sz w:val="22"/>
                <w:szCs w:val="22"/>
              </w:rPr>
              <w:t>PASYVIOS SAUGOS ASISTENTAI</w:t>
            </w:r>
          </w:p>
        </w:tc>
      </w:tr>
      <w:tr w:rsidR="00DE71E0" w:rsidRPr="00CD2CC0" w14:paraId="4BBC866F"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top w:val="nil"/>
              <w:left w:val="nil"/>
              <w:right w:val="nil"/>
            </w:tcBorders>
          </w:tcPr>
          <w:p w14:paraId="21C2DD9D" w14:textId="59B8A73A" w:rsidR="00DE71E0" w:rsidRPr="00CD2CC0" w:rsidRDefault="00FA6A2E" w:rsidP="00DE71E0">
            <w:pPr>
              <w:autoSpaceDE w:val="0"/>
              <w:autoSpaceDN w:val="0"/>
              <w:adjustRightInd w:val="0"/>
              <w:jc w:val="both"/>
              <w:rPr>
                <w:rFonts w:ascii="NobelCE Lt" w:hAnsi="NobelCE Lt" w:cs="NobelCE-Light"/>
              </w:rPr>
            </w:pPr>
            <w:r w:rsidRPr="00CD2CC0">
              <w:rPr>
                <w:rFonts w:ascii="NobelCE Lt" w:hAnsi="NobelCE Lt"/>
                <w:szCs w:val="22"/>
              </w:rPr>
              <w:t>2 pakopų vairuotojo ir priekinio keleivio saugos oro pagalvės</w:t>
            </w:r>
          </w:p>
        </w:tc>
      </w:tr>
      <w:tr w:rsidR="00DE71E0" w:rsidRPr="00CD2CC0" w14:paraId="2194FFF5"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1916FA82" w14:textId="2EB5013B" w:rsidR="00DE71E0" w:rsidRPr="00CD2CC0" w:rsidRDefault="00DE71E0" w:rsidP="00DE71E0">
            <w:pPr>
              <w:autoSpaceDE w:val="0"/>
              <w:autoSpaceDN w:val="0"/>
              <w:adjustRightInd w:val="0"/>
              <w:jc w:val="both"/>
              <w:rPr>
                <w:rFonts w:ascii="NobelCE Lt" w:hAnsi="NobelCE Lt" w:cs="NobelCE-Light"/>
              </w:rPr>
            </w:pPr>
            <w:r w:rsidRPr="00CD2CC0">
              <w:rPr>
                <w:rFonts w:ascii="NobelCE Lt" w:hAnsi="NobelCE Lt" w:cs="NobelCE-Light"/>
              </w:rPr>
              <w:t>Oro pagalvės vairuotojo ir priekinio keleivio keliams</w:t>
            </w:r>
          </w:p>
        </w:tc>
      </w:tr>
      <w:tr w:rsidR="000360DC" w:rsidRPr="00CD2CC0" w14:paraId="69569E2C"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55E5BB7D" w14:textId="5355E23C" w:rsidR="000360DC" w:rsidRPr="00CD2CC0" w:rsidRDefault="00157A01" w:rsidP="00DE71E0">
            <w:pPr>
              <w:autoSpaceDE w:val="0"/>
              <w:autoSpaceDN w:val="0"/>
              <w:adjustRightInd w:val="0"/>
              <w:jc w:val="both"/>
              <w:rPr>
                <w:rFonts w:ascii="NobelCE Lt" w:hAnsi="NobelCE Lt" w:cs="NobelCE-Light"/>
              </w:rPr>
            </w:pPr>
            <w:r w:rsidRPr="00CD2CC0">
              <w:rPr>
                <w:rFonts w:ascii="NobelCE Lt" w:hAnsi="NobelCE Lt" w:cs="NobelCE-Light"/>
              </w:rPr>
              <w:t>„Užuolaidų“ tipo saugos oro pagalvės</w:t>
            </w:r>
          </w:p>
        </w:tc>
      </w:tr>
      <w:tr w:rsidR="00157A01" w:rsidRPr="00CD2CC0" w14:paraId="6C75C7E6"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24946866" w14:textId="4515D0D6" w:rsidR="00157A01" w:rsidRPr="00CD2CC0" w:rsidRDefault="001D38EB" w:rsidP="00DE71E0">
            <w:pPr>
              <w:autoSpaceDE w:val="0"/>
              <w:autoSpaceDN w:val="0"/>
              <w:adjustRightInd w:val="0"/>
              <w:jc w:val="both"/>
              <w:rPr>
                <w:rFonts w:ascii="NobelCE Lt" w:hAnsi="NobelCE Lt" w:cs="NobelCE-Light"/>
              </w:rPr>
            </w:pPr>
            <w:r w:rsidRPr="00CD2CC0">
              <w:rPr>
                <w:rFonts w:ascii="NobelCE Lt" w:hAnsi="NobelCE Lt" w:cs="NobelCE-Light"/>
              </w:rPr>
              <w:t>Vairuotojo ir priekinio keleivio bei galinių kraštinių sėdynių šoninės saugos oro pagalvės</w:t>
            </w:r>
          </w:p>
        </w:tc>
      </w:tr>
      <w:tr w:rsidR="00D2558A" w:rsidRPr="00CD2CC0" w14:paraId="55D9DF7B"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60847DC5" w14:textId="1021D4B7" w:rsidR="00D2558A" w:rsidRPr="00CD2CC0" w:rsidRDefault="009E7B9F" w:rsidP="00DE71E0">
            <w:pPr>
              <w:autoSpaceDE w:val="0"/>
              <w:autoSpaceDN w:val="0"/>
              <w:adjustRightInd w:val="0"/>
              <w:jc w:val="both"/>
              <w:rPr>
                <w:rFonts w:ascii="NobelCE Lt" w:hAnsi="NobelCE Lt" w:cs="NobelCE-Light"/>
              </w:rPr>
            </w:pPr>
            <w:r w:rsidRPr="00CD2CC0">
              <w:rPr>
                <w:rFonts w:ascii="NobelCE Lt" w:hAnsi="NobelCE Lt" w:cs="NobelCE-Light"/>
              </w:rPr>
              <w:t>Priekinio keleivio saugos oro pagalvės jungiklis</w:t>
            </w:r>
          </w:p>
        </w:tc>
      </w:tr>
      <w:tr w:rsidR="00DE71E0" w:rsidRPr="00CD2CC0" w14:paraId="7CAED26F" w14:textId="77777777" w:rsidTr="00EA6000">
        <w:tblPrEx>
          <w:tblBorders>
            <w:top w:val="single" w:sz="4" w:space="0" w:color="auto"/>
            <w:left w:val="single" w:sz="4" w:space="0" w:color="auto"/>
            <w:bottom w:val="single" w:sz="4" w:space="0" w:color="auto"/>
            <w:right w:val="single" w:sz="4" w:space="0" w:color="auto"/>
          </w:tblBorders>
        </w:tblPrEx>
        <w:trPr>
          <w:trHeight w:val="18"/>
        </w:trPr>
        <w:tc>
          <w:tcPr>
            <w:tcW w:w="4962" w:type="dxa"/>
            <w:tcBorders>
              <w:left w:val="nil"/>
              <w:bottom w:val="single" w:sz="4" w:space="0" w:color="auto"/>
              <w:right w:val="nil"/>
            </w:tcBorders>
          </w:tcPr>
          <w:p w14:paraId="5CE94953" w14:textId="024FF1F0" w:rsidR="00DE71E0" w:rsidRPr="00CD2CC0" w:rsidRDefault="008B05FE" w:rsidP="00DE71E0">
            <w:pPr>
              <w:autoSpaceDE w:val="0"/>
              <w:autoSpaceDN w:val="0"/>
              <w:adjustRightInd w:val="0"/>
              <w:jc w:val="both"/>
              <w:rPr>
                <w:rFonts w:ascii="NobelCE Lt" w:hAnsi="NobelCE Lt" w:cs="NobelCE-Light"/>
              </w:rPr>
            </w:pPr>
            <w:r w:rsidRPr="00CD2CC0">
              <w:rPr>
                <w:rFonts w:ascii="NobelCE Lt" w:hAnsi="NobelCE Lt" w:cs="NobelCE-Light"/>
              </w:rPr>
              <w:t>Garsiniai ir vaizdiniai neprisegtų</w:t>
            </w:r>
            <w:r w:rsidR="00ED1272" w:rsidRPr="00CD2CC0">
              <w:t xml:space="preserve"> </w:t>
            </w:r>
            <w:r w:rsidR="00ED1272" w:rsidRPr="00CD2CC0">
              <w:rPr>
                <w:rFonts w:ascii="NobelCE Lt" w:hAnsi="NobelCE Lt" w:cs="NobelCE-Light"/>
              </w:rPr>
              <w:t xml:space="preserve">priekinių ir galinių </w:t>
            </w:r>
            <w:r w:rsidR="00891074" w:rsidRPr="00CD2CC0">
              <w:rPr>
                <w:rFonts w:ascii="NobelCE Lt" w:hAnsi="NobelCE Lt" w:cs="NobelCE-Light"/>
              </w:rPr>
              <w:t>iš</w:t>
            </w:r>
            <w:r w:rsidR="00121F33" w:rsidRPr="00CD2CC0">
              <w:rPr>
                <w:rFonts w:ascii="NobelCE Lt" w:hAnsi="NobelCE Lt" w:cs="NobelCE-Light"/>
              </w:rPr>
              <w:t>orinių</w:t>
            </w:r>
            <w:r w:rsidR="00ED1272" w:rsidRPr="00CD2CC0">
              <w:rPr>
                <w:rFonts w:ascii="NobelCE Lt" w:hAnsi="NobelCE Lt" w:cs="NobelCE-Light"/>
              </w:rPr>
              <w:t xml:space="preserve"> sėdynių saugos diržų priminimas</w:t>
            </w:r>
          </w:p>
        </w:tc>
      </w:tr>
      <w:tr w:rsidR="00DE71E0" w:rsidRPr="00CD2CC0" w14:paraId="66B7618E" w14:textId="77777777" w:rsidTr="00EA6000">
        <w:tblPrEx>
          <w:tblBorders>
            <w:top w:val="single" w:sz="4" w:space="0" w:color="auto"/>
            <w:left w:val="single" w:sz="4" w:space="0" w:color="auto"/>
            <w:bottom w:val="single" w:sz="4" w:space="0" w:color="auto"/>
            <w:right w:val="single" w:sz="4" w:space="0" w:color="auto"/>
          </w:tblBorders>
        </w:tblPrEx>
        <w:trPr>
          <w:trHeight w:val="18"/>
        </w:trPr>
        <w:tc>
          <w:tcPr>
            <w:tcW w:w="4962" w:type="dxa"/>
            <w:tcBorders>
              <w:left w:val="nil"/>
              <w:bottom w:val="single" w:sz="4" w:space="0" w:color="auto"/>
              <w:right w:val="nil"/>
            </w:tcBorders>
          </w:tcPr>
          <w:p w14:paraId="5C91F6D6" w14:textId="78506350" w:rsidR="00DE71E0" w:rsidRPr="00CD2CC0" w:rsidRDefault="00891074" w:rsidP="00DE71E0">
            <w:pPr>
              <w:autoSpaceDE w:val="0"/>
              <w:autoSpaceDN w:val="0"/>
              <w:adjustRightInd w:val="0"/>
              <w:jc w:val="both"/>
              <w:rPr>
                <w:rFonts w:ascii="NobelCE Lt" w:hAnsi="NobelCE Lt" w:cs="NobelCE-Light"/>
              </w:rPr>
            </w:pPr>
            <w:r w:rsidRPr="00CD2CC0">
              <w:rPr>
                <w:rFonts w:ascii="NobelCE Lt" w:hAnsi="NobelCE Lt" w:cs="NobelCE-Light"/>
                <w:lang w:eastAsia="en-US"/>
              </w:rPr>
              <w:t xml:space="preserve">Priekinių ir galinių išorinių saugos diržų </w:t>
            </w:r>
            <w:proofErr w:type="spellStart"/>
            <w:r w:rsidRPr="00CD2CC0">
              <w:rPr>
                <w:rFonts w:ascii="NobelCE Lt" w:hAnsi="NobelCE Lt" w:cs="NobelCE-Light"/>
                <w:lang w:eastAsia="en-US"/>
              </w:rPr>
              <w:t>įtemp</w:t>
            </w:r>
            <w:r w:rsidR="00121F33" w:rsidRPr="00CD2CC0">
              <w:rPr>
                <w:rFonts w:ascii="NobelCE Lt" w:hAnsi="NobelCE Lt" w:cs="NobelCE-Light"/>
                <w:lang w:eastAsia="en-US"/>
              </w:rPr>
              <w:t>ikliai</w:t>
            </w:r>
            <w:proofErr w:type="spellEnd"/>
          </w:p>
        </w:tc>
      </w:tr>
      <w:tr w:rsidR="00C2140E" w:rsidRPr="00CD2CC0" w14:paraId="4F5EAD9F"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580EEB1D" w14:textId="1304FE58" w:rsidR="00C2140E" w:rsidRPr="00CD2CC0" w:rsidRDefault="00C2140E" w:rsidP="00C2140E">
            <w:pPr>
              <w:autoSpaceDE w:val="0"/>
              <w:autoSpaceDN w:val="0"/>
              <w:adjustRightInd w:val="0"/>
              <w:jc w:val="both"/>
              <w:rPr>
                <w:rFonts w:ascii="NobelCE Lt" w:hAnsi="NobelCE Lt"/>
                <w:szCs w:val="22"/>
              </w:rPr>
            </w:pPr>
            <w:r w:rsidRPr="00CD2CC0">
              <w:rPr>
                <w:rFonts w:ascii="NobelCE Lt" w:hAnsi="NobelCE Lt" w:cs="NobelCE-Light"/>
                <w:lang w:val="en-US" w:eastAsia="en-US"/>
              </w:rPr>
              <w:t>"</w:t>
            </w:r>
            <w:proofErr w:type="spellStart"/>
            <w:r w:rsidRPr="00CD2CC0">
              <w:rPr>
                <w:rFonts w:ascii="NobelCE Lt" w:hAnsi="NobelCE Lt" w:cs="NobelCE-Light"/>
                <w:lang w:val="en-US" w:eastAsia="en-US"/>
              </w:rPr>
              <w:t>i</w:t>
            </w:r>
            <w:proofErr w:type="spellEnd"/>
            <w:r w:rsidRPr="00CD2CC0">
              <w:rPr>
                <w:rFonts w:ascii="NobelCE Lt" w:hAnsi="NobelCE Lt" w:cs="NobelCE-Light"/>
                <w:lang w:val="en-US" w:eastAsia="en-US"/>
              </w:rPr>
              <w:t xml:space="preserve">-Size" </w:t>
            </w:r>
            <w:proofErr w:type="spellStart"/>
            <w:r w:rsidRPr="00CD2CC0">
              <w:rPr>
                <w:rFonts w:ascii="NobelCE Lt" w:hAnsi="NobelCE Lt" w:cs="NobelCE-Light"/>
                <w:lang w:val="en-US" w:eastAsia="en-US"/>
              </w:rPr>
              <w:t>galinių</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išorinių</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sėdynių</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tvirtinimo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įtaisas</w:t>
            </w:r>
            <w:proofErr w:type="spellEnd"/>
          </w:p>
        </w:tc>
      </w:tr>
      <w:tr w:rsidR="00C2140E" w:rsidRPr="00CD2CC0" w14:paraId="088AC08B"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5EEB6B93" w14:textId="7C41EE66" w:rsidR="00C2140E" w:rsidRPr="00CD2CC0" w:rsidRDefault="00C2140E" w:rsidP="00C2140E">
            <w:pPr>
              <w:autoSpaceDE w:val="0"/>
              <w:autoSpaceDN w:val="0"/>
              <w:adjustRightInd w:val="0"/>
              <w:jc w:val="both"/>
              <w:rPr>
                <w:rFonts w:ascii="NobelCE Lt" w:hAnsi="NobelCE Lt"/>
                <w:szCs w:val="22"/>
              </w:rPr>
            </w:pPr>
            <w:r w:rsidRPr="00CD2CC0">
              <w:rPr>
                <w:rFonts w:ascii="NobelCE Lt" w:hAnsi="NobelCE Lt" w:cs="NobelCE-Light"/>
                <w:lang w:eastAsia="en-US"/>
              </w:rPr>
              <w:t>ISOFIX kėdučių tvirtinimo taškai galinėse išorinėse sėdynėse</w:t>
            </w:r>
          </w:p>
        </w:tc>
      </w:tr>
      <w:tr w:rsidR="00C2140E" w:rsidRPr="00CD2CC0" w14:paraId="4A1F230A" w14:textId="77777777" w:rsidTr="00C2140E">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39D8B832" w14:textId="716AD502" w:rsidR="00C2140E" w:rsidRPr="00CD2CC0" w:rsidRDefault="00C2140E" w:rsidP="00C2140E">
            <w:pPr>
              <w:autoSpaceDE w:val="0"/>
              <w:autoSpaceDN w:val="0"/>
              <w:adjustRightInd w:val="0"/>
              <w:jc w:val="both"/>
              <w:rPr>
                <w:rFonts w:ascii="NobelCE Lt" w:hAnsi="NobelCE Lt"/>
                <w:szCs w:val="22"/>
              </w:rPr>
            </w:pPr>
            <w:proofErr w:type="spellStart"/>
            <w:r w:rsidRPr="00CD2CC0">
              <w:rPr>
                <w:rFonts w:ascii="NobelCE Lt" w:hAnsi="NobelCE Lt" w:cs="NobelCE-Light"/>
                <w:lang w:val="en-US" w:eastAsia="en-US"/>
              </w:rPr>
              <w:t>Iššokantis</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variklio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gaubtas</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pėsčiujų</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apsaugai</w:t>
            </w:r>
            <w:proofErr w:type="spellEnd"/>
            <w:r w:rsidRPr="00CD2CC0">
              <w:rPr>
                <w:rFonts w:ascii="NobelCE Lt" w:hAnsi="NobelCE Lt" w:cs="NobelCE-Light"/>
                <w:lang w:val="en-US" w:eastAsia="en-US"/>
              </w:rPr>
              <w:t xml:space="preserve"> “Pop Up Hood (PUH)”</w:t>
            </w:r>
          </w:p>
        </w:tc>
      </w:tr>
      <w:tr w:rsidR="00C2140E" w:rsidRPr="00CD2CC0" w14:paraId="2EAC012C" w14:textId="77777777" w:rsidTr="00C2140E">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00F413E6" w14:textId="5257126E" w:rsidR="00C2140E" w:rsidRPr="00CD2CC0" w:rsidRDefault="00C2140E" w:rsidP="00C2140E">
            <w:pPr>
              <w:autoSpaceDE w:val="0"/>
              <w:autoSpaceDN w:val="0"/>
              <w:adjustRightInd w:val="0"/>
              <w:jc w:val="both"/>
              <w:rPr>
                <w:rFonts w:ascii="NobelCE Lt" w:hAnsi="NobelCE Lt" w:cs="NobelCE-Light"/>
                <w:lang w:eastAsia="en-US"/>
              </w:rPr>
            </w:pPr>
          </w:p>
        </w:tc>
      </w:tr>
      <w:tr w:rsidR="00C2140E" w:rsidRPr="00CD2CC0" w14:paraId="39FCD819" w14:textId="77777777" w:rsidTr="00C2140E">
        <w:tblPrEx>
          <w:tblBorders>
            <w:top w:val="single" w:sz="4" w:space="0" w:color="auto"/>
            <w:left w:val="single" w:sz="4" w:space="0" w:color="auto"/>
            <w:bottom w:val="single" w:sz="4" w:space="0" w:color="auto"/>
            <w:right w:val="single" w:sz="4" w:space="0" w:color="auto"/>
          </w:tblBorders>
        </w:tblPrEx>
        <w:tc>
          <w:tcPr>
            <w:tcW w:w="4962" w:type="dxa"/>
            <w:tcBorders>
              <w:top w:val="nil"/>
              <w:left w:val="nil"/>
              <w:bottom w:val="nil"/>
              <w:right w:val="nil"/>
            </w:tcBorders>
            <w:shd w:val="clear" w:color="auto" w:fill="DFE3EE"/>
          </w:tcPr>
          <w:p w14:paraId="392E22E1" w14:textId="5D949094" w:rsidR="00C2140E" w:rsidRPr="00CD2CC0" w:rsidRDefault="00C2140E" w:rsidP="00C2140E">
            <w:pPr>
              <w:autoSpaceDE w:val="0"/>
              <w:autoSpaceDN w:val="0"/>
              <w:adjustRightInd w:val="0"/>
              <w:jc w:val="both"/>
              <w:rPr>
                <w:rFonts w:ascii="NobelCE Lt" w:hAnsi="NobelCE Lt" w:cs="NobelCE-Light"/>
                <w:lang w:val="en-US" w:eastAsia="en-US"/>
              </w:rPr>
            </w:pPr>
            <w:r w:rsidRPr="00CD2CC0">
              <w:rPr>
                <w:rFonts w:ascii="NobelCE Bk" w:hAnsi="NobelCE Bk" w:cs="NobelCE-Light"/>
                <w:b/>
                <w:bCs/>
                <w:sz w:val="22"/>
                <w:lang w:eastAsia="en-US"/>
              </w:rPr>
              <w:t>APSAUGOS ĮRANGA</w:t>
            </w:r>
          </w:p>
        </w:tc>
      </w:tr>
      <w:tr w:rsidR="00C2140E" w:rsidRPr="00CD2CC0" w14:paraId="69236135" w14:textId="77777777" w:rsidTr="00C2140E">
        <w:tblPrEx>
          <w:tblBorders>
            <w:top w:val="single" w:sz="4" w:space="0" w:color="auto"/>
            <w:left w:val="single" w:sz="4" w:space="0" w:color="auto"/>
            <w:bottom w:val="single" w:sz="4" w:space="0" w:color="auto"/>
            <w:right w:val="single" w:sz="4" w:space="0" w:color="auto"/>
          </w:tblBorders>
        </w:tblPrEx>
        <w:tc>
          <w:tcPr>
            <w:tcW w:w="4962" w:type="dxa"/>
            <w:tcBorders>
              <w:top w:val="nil"/>
              <w:left w:val="nil"/>
              <w:right w:val="nil"/>
            </w:tcBorders>
          </w:tcPr>
          <w:p w14:paraId="4A9FA255" w14:textId="067A4259" w:rsidR="00C2140E" w:rsidRPr="00CD2CC0" w:rsidRDefault="00C2140E" w:rsidP="00C2140E">
            <w:pPr>
              <w:autoSpaceDE w:val="0"/>
              <w:autoSpaceDN w:val="0"/>
              <w:adjustRightInd w:val="0"/>
              <w:jc w:val="both"/>
              <w:rPr>
                <w:rFonts w:ascii="NobelCE Lt" w:hAnsi="NobelCE Lt" w:cs="NobelCE-Light"/>
                <w:lang w:eastAsia="en-US"/>
              </w:rPr>
            </w:pPr>
            <w:r w:rsidRPr="00CD2CC0">
              <w:rPr>
                <w:rFonts w:ascii="NobelCE Lt" w:hAnsi="NobelCE Lt" w:cs="NobelCE-Light"/>
                <w:lang w:eastAsia="en-US"/>
              </w:rPr>
              <w:t>Apsaugos nuo vagystės sistema - sirena</w:t>
            </w:r>
          </w:p>
        </w:tc>
      </w:tr>
      <w:tr w:rsidR="00C2140E" w:rsidRPr="00CD2CC0" w14:paraId="32F12412"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right w:val="nil"/>
            </w:tcBorders>
          </w:tcPr>
          <w:p w14:paraId="536709D5" w14:textId="1B4FF8B9" w:rsidR="00C2140E" w:rsidRPr="00CD2CC0" w:rsidRDefault="00C2140E" w:rsidP="00C2140E">
            <w:pPr>
              <w:autoSpaceDE w:val="0"/>
              <w:autoSpaceDN w:val="0"/>
              <w:adjustRightInd w:val="0"/>
              <w:jc w:val="both"/>
              <w:rPr>
                <w:rFonts w:ascii="NobelCE Lt" w:hAnsi="NobelCE Lt" w:cs="NobelCE-Light"/>
              </w:rPr>
            </w:pPr>
            <w:r w:rsidRPr="00CD2CC0">
              <w:rPr>
                <w:rFonts w:ascii="NobelCE Lt" w:hAnsi="NobelCE Lt" w:cs="NobelCE-Light"/>
                <w:lang w:eastAsia="en-US"/>
              </w:rPr>
              <w:t>Apsaugos nuo vagystės sistema - imobilizatorius</w:t>
            </w:r>
          </w:p>
        </w:tc>
      </w:tr>
      <w:tr w:rsidR="00C2140E" w:rsidRPr="00CD2CC0" w14:paraId="26C1F381"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right w:val="nil"/>
            </w:tcBorders>
          </w:tcPr>
          <w:p w14:paraId="5132D92A" w14:textId="7C332594" w:rsidR="00C2140E" w:rsidRPr="00CD2CC0" w:rsidRDefault="00C2140E" w:rsidP="00C2140E">
            <w:pPr>
              <w:autoSpaceDE w:val="0"/>
              <w:autoSpaceDN w:val="0"/>
              <w:adjustRightInd w:val="0"/>
              <w:jc w:val="both"/>
              <w:rPr>
                <w:rFonts w:ascii="NobelCE Lt" w:hAnsi="NobelCE Lt" w:cs="NobelCE-Light"/>
                <w:lang w:eastAsia="en-US"/>
              </w:rPr>
            </w:pPr>
            <w:r w:rsidRPr="00CD2CC0">
              <w:rPr>
                <w:rFonts w:ascii="NobelCE Lt" w:hAnsi="NobelCE Lt" w:cs="NobelCE-Light"/>
                <w:lang w:eastAsia="en-US"/>
              </w:rPr>
              <w:t>Apsaugos nuo vagystės sistema - posvyrio jutiklis</w:t>
            </w:r>
          </w:p>
        </w:tc>
      </w:tr>
      <w:tr w:rsidR="00C2140E" w:rsidRPr="00CD2CC0" w14:paraId="6C381077"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right w:val="nil"/>
            </w:tcBorders>
          </w:tcPr>
          <w:p w14:paraId="73D5CD76" w14:textId="5135A8A2" w:rsidR="00C2140E" w:rsidRPr="00CD2CC0" w:rsidRDefault="00C2140E" w:rsidP="00C2140E">
            <w:pPr>
              <w:autoSpaceDE w:val="0"/>
              <w:autoSpaceDN w:val="0"/>
              <w:adjustRightInd w:val="0"/>
              <w:jc w:val="both"/>
              <w:rPr>
                <w:rFonts w:ascii="NobelCE Lt" w:hAnsi="NobelCE Lt" w:cs="NobelCE-Light"/>
                <w:lang w:eastAsia="en-US"/>
              </w:rPr>
            </w:pPr>
            <w:r w:rsidRPr="00CD2CC0">
              <w:rPr>
                <w:rFonts w:ascii="NobelCE Lt" w:hAnsi="NobelCE Lt" w:cs="NobelCE-Light"/>
                <w:lang w:eastAsia="en-US"/>
              </w:rPr>
              <w:lastRenderedPageBreak/>
              <w:t>Apsaugos nuo vagystės sistema - įsilaužimo jutiklis</w:t>
            </w:r>
          </w:p>
        </w:tc>
      </w:tr>
      <w:tr w:rsidR="00C2140E" w:rsidRPr="00CD2CC0" w14:paraId="0840517A"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right w:val="nil"/>
            </w:tcBorders>
          </w:tcPr>
          <w:p w14:paraId="4BA4B1A8" w14:textId="12933116" w:rsidR="00C2140E" w:rsidRPr="00CD2CC0" w:rsidRDefault="00C2140E" w:rsidP="00C2140E">
            <w:pPr>
              <w:autoSpaceDE w:val="0"/>
              <w:autoSpaceDN w:val="0"/>
              <w:adjustRightInd w:val="0"/>
              <w:jc w:val="both"/>
              <w:rPr>
                <w:rFonts w:ascii="NobelCE Lt" w:hAnsi="NobelCE Lt" w:cs="NobelCE-Light"/>
                <w:lang w:eastAsia="en-US"/>
              </w:rPr>
            </w:pPr>
            <w:r w:rsidRPr="00CD2CC0">
              <w:rPr>
                <w:rFonts w:ascii="NobelCE Lt" w:hAnsi="NobelCE Lt" w:cs="NobelCE-Light"/>
                <w:lang w:eastAsia="en-US"/>
              </w:rPr>
              <w:t>Dvigubas durų užraktas</w:t>
            </w:r>
          </w:p>
        </w:tc>
      </w:tr>
      <w:tr w:rsidR="00C2140E" w:rsidRPr="00CD2CC0" w14:paraId="650B2CE0"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right w:val="nil"/>
            </w:tcBorders>
          </w:tcPr>
          <w:p w14:paraId="47C82A4A" w14:textId="33CED17D" w:rsidR="00C2140E" w:rsidRPr="00CD2CC0" w:rsidRDefault="00C2140E" w:rsidP="00C2140E">
            <w:pPr>
              <w:autoSpaceDE w:val="0"/>
              <w:autoSpaceDN w:val="0"/>
              <w:adjustRightInd w:val="0"/>
              <w:jc w:val="both"/>
              <w:rPr>
                <w:rFonts w:ascii="NobelCE Lt" w:hAnsi="NobelCE Lt" w:cs="NobelCE-Light"/>
                <w:lang w:eastAsia="en-US"/>
              </w:rPr>
            </w:pPr>
            <w:r w:rsidRPr="00CD2CC0">
              <w:rPr>
                <w:rFonts w:ascii="NobelCE Lt" w:hAnsi="NobelCE Lt" w:cs="NobelCE-Light"/>
                <w:lang w:eastAsia="en-US"/>
              </w:rPr>
              <w:t>Automatinis durų užraktas</w:t>
            </w:r>
          </w:p>
        </w:tc>
      </w:tr>
      <w:tr w:rsidR="00C2140E" w:rsidRPr="00CD2CC0" w14:paraId="29F8ABAA"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0ED20439" w14:textId="75ACF730" w:rsidR="00C2140E" w:rsidRPr="00CD2CC0" w:rsidRDefault="00C2140E" w:rsidP="00C2140E">
            <w:pPr>
              <w:autoSpaceDE w:val="0"/>
              <w:autoSpaceDN w:val="0"/>
              <w:adjustRightInd w:val="0"/>
              <w:jc w:val="both"/>
              <w:rPr>
                <w:rFonts w:ascii="NobelCE Lt" w:hAnsi="NobelCE Lt" w:cs="NobelCE-Light"/>
                <w:lang w:eastAsia="en-US"/>
              </w:rPr>
            </w:pPr>
            <w:r w:rsidRPr="00CD2CC0">
              <w:rPr>
                <w:rFonts w:ascii="NobelCE Lt" w:hAnsi="NobelCE Lt" w:cs="NobelCE-Light"/>
                <w:lang w:eastAsia="en-US"/>
              </w:rPr>
              <w:t>Distancinis durų užrakinimas</w:t>
            </w:r>
          </w:p>
        </w:tc>
      </w:tr>
      <w:tr w:rsidR="00C2140E" w:rsidRPr="00CD2CC0" w14:paraId="1E9FD9CA" w14:textId="77777777" w:rsidTr="000D1DBD">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1FF1E9B7" w14:textId="77777777" w:rsidR="00C2140E" w:rsidRPr="00CD2CC0" w:rsidRDefault="00C2140E" w:rsidP="00C2140E">
            <w:pPr>
              <w:autoSpaceDE w:val="0"/>
              <w:autoSpaceDN w:val="0"/>
              <w:adjustRightInd w:val="0"/>
              <w:jc w:val="both"/>
              <w:rPr>
                <w:rFonts w:ascii="NobelCE Lt" w:hAnsi="NobelCE Lt" w:cs="NobelCE-Light"/>
                <w:sz w:val="12"/>
                <w:lang w:eastAsia="en-US"/>
              </w:rPr>
            </w:pPr>
          </w:p>
        </w:tc>
      </w:tr>
      <w:tr w:rsidR="00C2140E" w:rsidRPr="00CD2CC0" w14:paraId="21946E23" w14:textId="77777777" w:rsidTr="000D1DBD">
        <w:tblPrEx>
          <w:tblBorders>
            <w:top w:val="single" w:sz="4" w:space="0" w:color="auto"/>
            <w:left w:val="single" w:sz="4" w:space="0" w:color="auto"/>
            <w:bottom w:val="single" w:sz="4" w:space="0" w:color="auto"/>
            <w:right w:val="single" w:sz="4" w:space="0" w:color="auto"/>
          </w:tblBorders>
        </w:tblPrEx>
        <w:tc>
          <w:tcPr>
            <w:tcW w:w="4962" w:type="dxa"/>
            <w:tcBorders>
              <w:top w:val="nil"/>
              <w:left w:val="nil"/>
              <w:bottom w:val="nil"/>
              <w:right w:val="nil"/>
            </w:tcBorders>
            <w:shd w:val="clear" w:color="auto" w:fill="DFE3EE"/>
          </w:tcPr>
          <w:p w14:paraId="2860B88B" w14:textId="6C5EAF5A" w:rsidR="00C2140E" w:rsidRPr="00CD2CC0" w:rsidRDefault="005B7CC5" w:rsidP="00C2140E">
            <w:pPr>
              <w:autoSpaceDE w:val="0"/>
              <w:autoSpaceDN w:val="0"/>
              <w:adjustRightInd w:val="0"/>
              <w:jc w:val="both"/>
              <w:rPr>
                <w:rFonts w:ascii="NobelCE Lt" w:hAnsi="NobelCE Lt" w:cs="NobelCE-Light"/>
                <w:lang w:eastAsia="en-US"/>
              </w:rPr>
            </w:pPr>
            <w:r w:rsidRPr="00CD2CC0">
              <w:rPr>
                <w:rFonts w:ascii="NobelCE Bk" w:hAnsi="NobelCE Bk" w:cs="NobelCE-Light"/>
                <w:b/>
                <w:bCs/>
                <w:sz w:val="22"/>
                <w:szCs w:val="22"/>
              </w:rPr>
              <w:t>GARSAS, KOMUNIKACIJA IR INFORMACIJA</w:t>
            </w:r>
          </w:p>
        </w:tc>
      </w:tr>
      <w:tr w:rsidR="00C2140E" w:rsidRPr="00CD2CC0" w14:paraId="178B723C" w14:textId="77777777" w:rsidTr="000D1DBD">
        <w:tblPrEx>
          <w:tblBorders>
            <w:top w:val="single" w:sz="4" w:space="0" w:color="auto"/>
            <w:left w:val="single" w:sz="4" w:space="0" w:color="auto"/>
            <w:bottom w:val="single" w:sz="4" w:space="0" w:color="auto"/>
            <w:right w:val="single" w:sz="4" w:space="0" w:color="auto"/>
          </w:tblBorders>
        </w:tblPrEx>
        <w:tc>
          <w:tcPr>
            <w:tcW w:w="4962" w:type="dxa"/>
            <w:tcBorders>
              <w:top w:val="nil"/>
              <w:left w:val="nil"/>
              <w:bottom w:val="single" w:sz="4" w:space="0" w:color="auto"/>
              <w:right w:val="nil"/>
            </w:tcBorders>
          </w:tcPr>
          <w:p w14:paraId="2B813999" w14:textId="502E7369" w:rsidR="00C2140E" w:rsidRPr="00CD2CC0" w:rsidRDefault="000D1DBD" w:rsidP="00C2140E">
            <w:pPr>
              <w:autoSpaceDE w:val="0"/>
              <w:autoSpaceDN w:val="0"/>
              <w:adjustRightInd w:val="0"/>
              <w:jc w:val="both"/>
              <w:rPr>
                <w:rFonts w:ascii="NobelCE Lt" w:hAnsi="NobelCE Lt" w:cs="NobelCE-Light"/>
                <w:lang w:eastAsia="en-US"/>
              </w:rPr>
            </w:pPr>
            <w:r w:rsidRPr="00CD2CC0">
              <w:rPr>
                <w:rFonts w:ascii="NobelCE Lt" w:hAnsi="NobelCE Lt" w:cs="NobelCE-Light"/>
                <w:lang w:eastAsia="en-US"/>
              </w:rPr>
              <w:t>7 colių spalvotas centrinis LEXUS MEDIA DISPLAY ekranas</w:t>
            </w:r>
          </w:p>
        </w:tc>
      </w:tr>
      <w:tr w:rsidR="005B7CC5" w:rsidRPr="00CD2CC0" w14:paraId="5FE53DB2"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0EA15FCF" w14:textId="6932DE03" w:rsidR="005B7CC5" w:rsidRPr="00CD2CC0" w:rsidRDefault="0040477D" w:rsidP="00C2140E">
            <w:pPr>
              <w:autoSpaceDE w:val="0"/>
              <w:autoSpaceDN w:val="0"/>
              <w:adjustRightInd w:val="0"/>
              <w:jc w:val="both"/>
              <w:rPr>
                <w:rFonts w:ascii="NobelCE Lt" w:hAnsi="NobelCE Lt" w:cs="NobelCE-Light"/>
                <w:lang w:eastAsia="en-US"/>
              </w:rPr>
            </w:pPr>
            <w:r w:rsidRPr="00CD2CC0">
              <w:rPr>
                <w:rFonts w:ascii="NobelCE Lt" w:hAnsi="NobelCE Lt" w:cs="NobelCE-Light"/>
                <w:lang w:eastAsia="en-US"/>
              </w:rPr>
              <w:t>Skaitmeninis spidometras</w:t>
            </w:r>
          </w:p>
        </w:tc>
      </w:tr>
      <w:tr w:rsidR="005B7CC5" w:rsidRPr="00CD2CC0" w14:paraId="7035AC8C"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44EA6BC8" w14:textId="6F8814D4" w:rsidR="005B7CC5" w:rsidRPr="00CD2CC0" w:rsidRDefault="0002374A" w:rsidP="00C2140E">
            <w:pPr>
              <w:autoSpaceDE w:val="0"/>
              <w:autoSpaceDN w:val="0"/>
              <w:adjustRightInd w:val="0"/>
              <w:jc w:val="both"/>
              <w:rPr>
                <w:rFonts w:ascii="NobelCE Lt" w:hAnsi="NobelCE Lt" w:cs="NobelCE-Light"/>
                <w:lang w:eastAsia="en-US"/>
              </w:rPr>
            </w:pPr>
            <w:r w:rsidRPr="00CD2CC0">
              <w:rPr>
                <w:rFonts w:ascii="NobelCE Lt" w:hAnsi="NobelCE Lt" w:cs="NobelCE-Light"/>
                <w:lang w:eastAsia="en-US"/>
              </w:rPr>
              <w:t>„</w:t>
            </w:r>
            <w:r w:rsidR="003574EF" w:rsidRPr="00CD2CC0">
              <w:rPr>
                <w:rFonts w:ascii="NobelCE Lt" w:hAnsi="NobelCE Lt" w:cs="NobelCE-Light"/>
                <w:lang w:eastAsia="en-US"/>
              </w:rPr>
              <w:t xml:space="preserve">Lexus Link Pro" - 12,3 colių </w:t>
            </w:r>
            <w:proofErr w:type="spellStart"/>
            <w:r w:rsidR="003574EF" w:rsidRPr="00CD2CC0">
              <w:rPr>
                <w:rFonts w:ascii="NobelCE Lt" w:hAnsi="NobelCE Lt" w:cs="NobelCE-Light"/>
                <w:lang w:eastAsia="en-US"/>
              </w:rPr>
              <w:t>jutiklinis</w:t>
            </w:r>
            <w:proofErr w:type="spellEnd"/>
            <w:r w:rsidR="003574EF" w:rsidRPr="00CD2CC0">
              <w:rPr>
                <w:rFonts w:ascii="NobelCE Lt" w:hAnsi="NobelCE Lt" w:cs="NobelCE-Light"/>
                <w:lang w:eastAsia="en-US"/>
              </w:rPr>
              <w:t xml:space="preserve"> ekranas</w:t>
            </w:r>
          </w:p>
        </w:tc>
      </w:tr>
      <w:tr w:rsidR="00C2140E" w:rsidRPr="00CD2CC0" w14:paraId="1CFE3BDA" w14:textId="77777777" w:rsidTr="001A4F20">
        <w:tblPrEx>
          <w:tblBorders>
            <w:top w:val="single" w:sz="4" w:space="0" w:color="auto"/>
            <w:left w:val="single" w:sz="4" w:space="0" w:color="auto"/>
            <w:bottom w:val="single" w:sz="4" w:space="0" w:color="auto"/>
            <w:right w:val="single" w:sz="4" w:space="0" w:color="auto"/>
          </w:tblBorders>
        </w:tblPrEx>
        <w:trPr>
          <w:trHeight w:val="263"/>
        </w:trPr>
        <w:tc>
          <w:tcPr>
            <w:tcW w:w="4962" w:type="dxa"/>
            <w:tcBorders>
              <w:left w:val="nil"/>
              <w:bottom w:val="single" w:sz="4" w:space="0" w:color="auto"/>
              <w:right w:val="nil"/>
            </w:tcBorders>
          </w:tcPr>
          <w:p w14:paraId="3F6B9349" w14:textId="62442412" w:rsidR="00C2140E" w:rsidRPr="00CD2CC0" w:rsidRDefault="0002374A" w:rsidP="00C2140E">
            <w:pPr>
              <w:autoSpaceDE w:val="0"/>
              <w:autoSpaceDN w:val="0"/>
              <w:adjustRightInd w:val="0"/>
              <w:jc w:val="both"/>
              <w:rPr>
                <w:rFonts w:ascii="NobelCE Lt" w:hAnsi="NobelCE Lt" w:cs="NobelCE-Light"/>
              </w:rPr>
            </w:pPr>
            <w:r w:rsidRPr="00CD2CC0">
              <w:rPr>
                <w:rFonts w:ascii="NobelCE Lt" w:hAnsi="NobelCE Lt" w:cs="NobelCE-Light"/>
              </w:rPr>
              <w:t>„</w:t>
            </w:r>
            <w:r w:rsidR="0063318C" w:rsidRPr="00CD2CC0">
              <w:rPr>
                <w:rFonts w:ascii="NobelCE Lt" w:hAnsi="NobelCE Lt" w:cs="NobelCE-Light"/>
              </w:rPr>
              <w:t>Lexus Link Pro" integruota hibridinė navigacija</w:t>
            </w:r>
          </w:p>
        </w:tc>
      </w:tr>
      <w:tr w:rsidR="0063318C" w:rsidRPr="00CD2CC0" w14:paraId="67DE8F65"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71BC8245" w14:textId="72842027" w:rsidR="0063318C" w:rsidRPr="00CD2CC0" w:rsidRDefault="0002374A" w:rsidP="00C2140E">
            <w:pPr>
              <w:autoSpaceDE w:val="0"/>
              <w:autoSpaceDN w:val="0"/>
              <w:adjustRightInd w:val="0"/>
              <w:jc w:val="both"/>
              <w:rPr>
                <w:rFonts w:ascii="NobelCE Lt" w:hAnsi="NobelCE Lt" w:cs="NobelCE-Light"/>
              </w:rPr>
            </w:pPr>
            <w:r w:rsidRPr="00CD2CC0">
              <w:rPr>
                <w:rFonts w:ascii="NobelCE Lt" w:hAnsi="NobelCE Lt" w:cs="NobelCE-Light"/>
              </w:rPr>
              <w:t>Standartinis „</w:t>
            </w:r>
            <w:r w:rsidR="00535E74" w:rsidRPr="00CD2CC0">
              <w:rPr>
                <w:rFonts w:ascii="NobelCE Lt" w:hAnsi="NobelCE Lt" w:cs="NobelCE-Light"/>
              </w:rPr>
              <w:t>L</w:t>
            </w:r>
            <w:r w:rsidR="00717A43" w:rsidRPr="00CD2CC0">
              <w:rPr>
                <w:rFonts w:ascii="NobelCE Lt" w:hAnsi="NobelCE Lt" w:cs="NobelCE-Light"/>
              </w:rPr>
              <w:t>exus Link</w:t>
            </w:r>
            <w:r w:rsidRPr="00CD2CC0">
              <w:rPr>
                <w:rFonts w:ascii="NobelCE Lt" w:hAnsi="NobelCE Lt" w:cs="NobelCE-Light"/>
              </w:rPr>
              <w:t>“</w:t>
            </w:r>
            <w:r w:rsidR="00717A43" w:rsidRPr="00CD2CC0">
              <w:rPr>
                <w:rFonts w:ascii="NobelCE Lt" w:hAnsi="NobelCE Lt" w:cs="NobelCE-Light"/>
              </w:rPr>
              <w:t xml:space="preserve"> </w:t>
            </w:r>
            <w:r w:rsidRPr="00CD2CC0">
              <w:rPr>
                <w:rFonts w:ascii="NobelCE Lt" w:hAnsi="NobelCE Lt" w:cs="NobelCE-Light"/>
              </w:rPr>
              <w:t>paketas</w:t>
            </w:r>
          </w:p>
        </w:tc>
      </w:tr>
      <w:tr w:rsidR="00C2140E" w:rsidRPr="00CD2CC0" w14:paraId="2180273D"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6F2CB748" w14:textId="176A3743" w:rsidR="00C2140E" w:rsidRPr="00CD2CC0" w:rsidRDefault="0002374A" w:rsidP="00C2140E">
            <w:pPr>
              <w:autoSpaceDE w:val="0"/>
              <w:autoSpaceDN w:val="0"/>
              <w:adjustRightInd w:val="0"/>
              <w:jc w:val="both"/>
              <w:rPr>
                <w:rFonts w:ascii="NobelCE Lt" w:hAnsi="NobelCE Lt"/>
                <w:szCs w:val="22"/>
              </w:rPr>
            </w:pPr>
            <w:r w:rsidRPr="00CD2CC0">
              <w:rPr>
                <w:rFonts w:ascii="NobelCE Lt" w:hAnsi="NobelCE Lt"/>
                <w:szCs w:val="22"/>
              </w:rPr>
              <w:t>Premium „</w:t>
            </w:r>
            <w:r w:rsidR="00717A43" w:rsidRPr="00CD2CC0">
              <w:rPr>
                <w:rFonts w:ascii="NobelCE Lt" w:hAnsi="NobelCE Lt"/>
                <w:szCs w:val="22"/>
              </w:rPr>
              <w:t>Lexus Link</w:t>
            </w:r>
            <w:r w:rsidRPr="00CD2CC0">
              <w:rPr>
                <w:rFonts w:ascii="NobelCE Lt" w:hAnsi="NobelCE Lt"/>
                <w:szCs w:val="22"/>
              </w:rPr>
              <w:t>“</w:t>
            </w:r>
            <w:r w:rsidR="00717A43" w:rsidRPr="00CD2CC0">
              <w:rPr>
                <w:rFonts w:ascii="NobelCE Lt" w:hAnsi="NobelCE Lt"/>
                <w:szCs w:val="22"/>
              </w:rPr>
              <w:t xml:space="preserve"> </w:t>
            </w:r>
            <w:r w:rsidRPr="00CD2CC0">
              <w:rPr>
                <w:rFonts w:ascii="NobelCE Lt" w:hAnsi="NobelCE Lt"/>
                <w:szCs w:val="22"/>
              </w:rPr>
              <w:t xml:space="preserve">paketas </w:t>
            </w:r>
            <w:r w:rsidR="000F1613" w:rsidRPr="00CD2CC0">
              <w:rPr>
                <w:rFonts w:ascii="NobelCE Lt" w:hAnsi="NobelCE Lt"/>
                <w:szCs w:val="22"/>
              </w:rPr>
              <w:t>(pirmi 4 metai, vėliau prenumerata)</w:t>
            </w:r>
          </w:p>
        </w:tc>
      </w:tr>
      <w:tr w:rsidR="000F1613" w:rsidRPr="00CD2CC0" w14:paraId="3648C6FE"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79AB28CA" w14:textId="19A4B62B" w:rsidR="000F1613" w:rsidRPr="00CD2CC0" w:rsidRDefault="00ED38D2" w:rsidP="00C2140E">
            <w:pPr>
              <w:autoSpaceDE w:val="0"/>
              <w:autoSpaceDN w:val="0"/>
              <w:adjustRightInd w:val="0"/>
              <w:jc w:val="both"/>
              <w:rPr>
                <w:rFonts w:ascii="NobelCE Lt" w:hAnsi="NobelCE Lt"/>
                <w:szCs w:val="22"/>
              </w:rPr>
            </w:pPr>
            <w:proofErr w:type="spellStart"/>
            <w:r w:rsidRPr="00CD2CC0">
              <w:rPr>
                <w:rFonts w:ascii="NobelCE Lt" w:hAnsi="NobelCE Lt" w:cs="NobelCE-Light"/>
                <w:lang w:val="en-US" w:eastAsia="en-US"/>
              </w:rPr>
              <w:t>Mobiliojo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telefono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ir</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garso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įrenginių</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jungiamumas</w:t>
            </w:r>
            <w:proofErr w:type="spellEnd"/>
            <w:r w:rsidRPr="00CD2CC0">
              <w:rPr>
                <w:rFonts w:ascii="NobelCE Lt" w:hAnsi="NobelCE Lt" w:cs="NobelCE-Light"/>
                <w:lang w:val="en-US" w:eastAsia="en-US"/>
              </w:rPr>
              <w:t xml:space="preserve"> per BLUETOOTH®</w:t>
            </w:r>
          </w:p>
        </w:tc>
      </w:tr>
      <w:tr w:rsidR="000F1613" w:rsidRPr="00CD2CC0" w14:paraId="013542E5"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1AA6847C" w14:textId="1CA133BB" w:rsidR="000F1613" w:rsidRPr="00CD2CC0" w:rsidRDefault="00D635AB" w:rsidP="00C2140E">
            <w:pPr>
              <w:autoSpaceDE w:val="0"/>
              <w:autoSpaceDN w:val="0"/>
              <w:adjustRightInd w:val="0"/>
              <w:jc w:val="both"/>
              <w:rPr>
                <w:rFonts w:ascii="NobelCE Lt" w:hAnsi="NobelCE Lt"/>
                <w:szCs w:val="22"/>
              </w:rPr>
            </w:pPr>
            <w:r w:rsidRPr="00CD2CC0">
              <w:rPr>
                <w:rFonts w:ascii="NobelCE Lt" w:hAnsi="NobelCE Lt" w:cs="NobelCE-Light"/>
                <w:lang w:eastAsia="en-US"/>
              </w:rPr>
              <w:t>Išmaniojo telefono integracija (</w:t>
            </w:r>
            <w:r w:rsidR="00FC17E4" w:rsidRPr="00CD2CC0">
              <w:rPr>
                <w:rFonts w:ascii="NobelCE Lt" w:hAnsi="NobelCE Lt" w:cs="NobelCE-Light"/>
                <w:lang w:eastAsia="en-US"/>
              </w:rPr>
              <w:t xml:space="preserve">belaidis </w:t>
            </w:r>
            <w:r w:rsidRPr="00CD2CC0">
              <w:rPr>
                <w:rFonts w:ascii="NobelCE Lt" w:hAnsi="NobelCE Lt" w:cs="NobelCE-Light"/>
                <w:lang w:eastAsia="en-US"/>
              </w:rPr>
              <w:t xml:space="preserve">Apple </w:t>
            </w:r>
            <w:proofErr w:type="spellStart"/>
            <w:r w:rsidRPr="00CD2CC0">
              <w:rPr>
                <w:rFonts w:ascii="NobelCE Lt" w:hAnsi="NobelCE Lt" w:cs="NobelCE-Light"/>
                <w:lang w:eastAsia="en-US"/>
              </w:rPr>
              <w:t>CarPlay</w:t>
            </w:r>
            <w:proofErr w:type="spellEnd"/>
            <w:r w:rsidRPr="00CD2CC0">
              <w:rPr>
                <w:rFonts w:ascii="NobelCE Lt" w:hAnsi="NobelCE Lt" w:cs="NobelCE-Light"/>
                <w:lang w:eastAsia="en-US"/>
              </w:rPr>
              <w:t xml:space="preserve">®, </w:t>
            </w:r>
            <w:r w:rsidR="00FC17E4" w:rsidRPr="00CD2CC0">
              <w:rPr>
                <w:rFonts w:ascii="NobelCE Lt" w:hAnsi="NobelCE Lt" w:cs="NobelCE-Light"/>
                <w:lang w:eastAsia="en-US"/>
              </w:rPr>
              <w:t xml:space="preserve">belaidis </w:t>
            </w:r>
            <w:r w:rsidRPr="00CD2CC0">
              <w:rPr>
                <w:rFonts w:ascii="NobelCE Lt" w:hAnsi="NobelCE Lt" w:cs="NobelCE-Light"/>
                <w:lang w:eastAsia="en-US"/>
              </w:rPr>
              <w:t>Android Auto®)</w:t>
            </w:r>
          </w:p>
        </w:tc>
      </w:tr>
      <w:tr w:rsidR="001A4F20" w:rsidRPr="00CD2CC0" w14:paraId="55F3B5FE"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46C385E0" w14:textId="1813EE48" w:rsidR="001A4F20" w:rsidRPr="00CD2CC0" w:rsidRDefault="001A4F20" w:rsidP="00C2140E">
            <w:pPr>
              <w:autoSpaceDE w:val="0"/>
              <w:autoSpaceDN w:val="0"/>
              <w:adjustRightInd w:val="0"/>
              <w:jc w:val="both"/>
              <w:rPr>
                <w:rFonts w:ascii="NobelCE Lt" w:hAnsi="NobelCE Lt" w:cs="NobelCE-Light"/>
                <w:lang w:eastAsia="en-US"/>
              </w:rPr>
            </w:pPr>
            <w:r w:rsidRPr="00CD2CC0">
              <w:rPr>
                <w:rFonts w:ascii="NobelCE Lt" w:hAnsi="NobelCE Lt" w:cs="NobelCE-Light"/>
                <w:lang w:eastAsia="en-US"/>
              </w:rPr>
              <w:t>Belaidis išmaniojo telefono įkroviklis</w:t>
            </w:r>
          </w:p>
        </w:tc>
      </w:tr>
      <w:tr w:rsidR="000F1613" w:rsidRPr="00CD2CC0" w14:paraId="74699A2C"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409A2426" w14:textId="628FDA5C" w:rsidR="000F1613" w:rsidRPr="00CD2CC0" w:rsidRDefault="00FC17E4" w:rsidP="00C2140E">
            <w:pPr>
              <w:autoSpaceDE w:val="0"/>
              <w:autoSpaceDN w:val="0"/>
              <w:adjustRightInd w:val="0"/>
              <w:jc w:val="both"/>
              <w:rPr>
                <w:rFonts w:ascii="NobelCE Lt" w:hAnsi="NobelCE Lt"/>
                <w:szCs w:val="22"/>
              </w:rPr>
            </w:pPr>
            <w:r w:rsidRPr="00CD2CC0">
              <w:rPr>
                <w:rFonts w:ascii="NobelCE Lt" w:hAnsi="NobelCE Lt" w:cs="NobelCE-Light"/>
              </w:rPr>
              <w:t xml:space="preserve">Pioneer® </w:t>
            </w:r>
            <w:proofErr w:type="spellStart"/>
            <w:r w:rsidRPr="00CD2CC0">
              <w:rPr>
                <w:rFonts w:ascii="NobelCE Lt" w:hAnsi="NobelCE Lt" w:cs="NobelCE-Light"/>
              </w:rPr>
              <w:t>Audio</w:t>
            </w:r>
            <w:proofErr w:type="spellEnd"/>
            <w:r w:rsidRPr="00CD2CC0">
              <w:rPr>
                <w:rFonts w:ascii="NobelCE Lt" w:hAnsi="NobelCE Lt" w:cs="NobelCE-Light"/>
              </w:rPr>
              <w:t xml:space="preserve"> aukščiausios kokybės garso sistema su 10 garsiakalbių</w:t>
            </w:r>
          </w:p>
        </w:tc>
      </w:tr>
      <w:tr w:rsidR="00FC17E4" w:rsidRPr="00CD2CC0" w14:paraId="5FC15A96" w14:textId="77777777" w:rsidTr="00E6752F">
        <w:tblPrEx>
          <w:tblBorders>
            <w:top w:val="single" w:sz="4" w:space="0" w:color="auto"/>
            <w:left w:val="single" w:sz="4" w:space="0" w:color="auto"/>
            <w:bottom w:val="single" w:sz="4" w:space="0" w:color="auto"/>
            <w:right w:val="single" w:sz="4" w:space="0" w:color="auto"/>
          </w:tblBorders>
        </w:tblPrEx>
        <w:trPr>
          <w:trHeight w:val="225"/>
        </w:trPr>
        <w:tc>
          <w:tcPr>
            <w:tcW w:w="4962" w:type="dxa"/>
            <w:tcBorders>
              <w:left w:val="nil"/>
              <w:bottom w:val="single" w:sz="4" w:space="0" w:color="auto"/>
              <w:right w:val="nil"/>
            </w:tcBorders>
          </w:tcPr>
          <w:p w14:paraId="4B784379" w14:textId="121F9513" w:rsidR="00FC17E4" w:rsidRPr="00CD2CC0" w:rsidRDefault="00FC17E4" w:rsidP="00C2140E">
            <w:pPr>
              <w:autoSpaceDE w:val="0"/>
              <w:autoSpaceDN w:val="0"/>
              <w:adjustRightInd w:val="0"/>
              <w:jc w:val="both"/>
              <w:rPr>
                <w:rFonts w:ascii="NobelCE Lt" w:hAnsi="NobelCE Lt" w:cs="NobelCE-Light"/>
              </w:rPr>
            </w:pPr>
            <w:r w:rsidRPr="00CD2CC0">
              <w:rPr>
                <w:rFonts w:ascii="NobelCE Lt" w:hAnsi="NobelCE Lt" w:cs="NobelCE-Light"/>
                <w:lang w:eastAsia="en-US"/>
              </w:rPr>
              <w:t>Ryklio peleko dizaino antena</w:t>
            </w:r>
          </w:p>
        </w:tc>
      </w:tr>
      <w:tr w:rsidR="00FC17E4" w:rsidRPr="00CD2CC0" w14:paraId="2DF878F0"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26588BD0" w14:textId="675833AA" w:rsidR="00FC17E4" w:rsidRPr="00CD2CC0" w:rsidRDefault="00F80413" w:rsidP="00C2140E">
            <w:pPr>
              <w:autoSpaceDE w:val="0"/>
              <w:autoSpaceDN w:val="0"/>
              <w:adjustRightInd w:val="0"/>
              <w:jc w:val="both"/>
              <w:rPr>
                <w:rFonts w:ascii="NobelCE Lt" w:hAnsi="NobelCE Lt" w:cs="NobelCE-Light"/>
              </w:rPr>
            </w:pPr>
            <w:r w:rsidRPr="00CD2CC0">
              <w:rPr>
                <w:rFonts w:ascii="NobelCE Lt" w:hAnsi="NobelCE Lt" w:cs="NobelCE-Light"/>
                <w:lang w:eastAsia="en-US"/>
              </w:rPr>
              <w:t>Skaitmeninio garso transliavimo (DAB) radijas</w:t>
            </w:r>
          </w:p>
        </w:tc>
      </w:tr>
      <w:tr w:rsidR="00FC17E4" w:rsidRPr="00CD2CC0" w14:paraId="2DD6CAF4"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790AC93B" w14:textId="2858CFEA" w:rsidR="00FC17E4" w:rsidRPr="00CD2CC0" w:rsidRDefault="00F80413" w:rsidP="00C2140E">
            <w:pPr>
              <w:autoSpaceDE w:val="0"/>
              <w:autoSpaceDN w:val="0"/>
              <w:adjustRightInd w:val="0"/>
              <w:jc w:val="both"/>
              <w:rPr>
                <w:rFonts w:ascii="NobelCE Lt" w:hAnsi="NobelCE Lt" w:cs="NobelCE-Light"/>
              </w:rPr>
            </w:pPr>
            <w:r w:rsidRPr="00CD2CC0">
              <w:rPr>
                <w:rFonts w:ascii="NobelCE Lt" w:hAnsi="NobelCE Lt" w:cs="NobelCE-Light"/>
                <w:lang w:eastAsia="en-US"/>
              </w:rPr>
              <w:t>2 USB prievadai gal</w:t>
            </w:r>
            <w:r w:rsidR="004F005F" w:rsidRPr="00CD2CC0">
              <w:rPr>
                <w:rFonts w:ascii="NobelCE Lt" w:hAnsi="NobelCE Lt" w:cs="NobelCE-Light"/>
                <w:lang w:eastAsia="en-US"/>
              </w:rPr>
              <w:t xml:space="preserve">inėje </w:t>
            </w:r>
            <w:r w:rsidRPr="00CD2CC0">
              <w:rPr>
                <w:rFonts w:ascii="NobelCE Lt" w:hAnsi="NobelCE Lt" w:cs="NobelCE-Light"/>
                <w:lang w:eastAsia="en-US"/>
              </w:rPr>
              <w:t>centrinėje konsolėje</w:t>
            </w:r>
          </w:p>
        </w:tc>
      </w:tr>
      <w:tr w:rsidR="000F1613" w:rsidRPr="00CD2CC0" w14:paraId="35D857F5"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08C62DD1" w14:textId="0BDCAD32" w:rsidR="000F1613" w:rsidRPr="00CD2CC0" w:rsidRDefault="009678A4" w:rsidP="00C2140E">
            <w:pPr>
              <w:autoSpaceDE w:val="0"/>
              <w:autoSpaceDN w:val="0"/>
              <w:adjustRightInd w:val="0"/>
              <w:jc w:val="both"/>
              <w:rPr>
                <w:rFonts w:ascii="NobelCE Lt" w:hAnsi="NobelCE Lt"/>
                <w:szCs w:val="22"/>
              </w:rPr>
            </w:pPr>
            <w:r w:rsidRPr="00CD2CC0">
              <w:rPr>
                <w:rFonts w:ascii="NobelCE Lt" w:hAnsi="NobelCE Lt"/>
                <w:szCs w:val="22"/>
              </w:rPr>
              <w:t>2 &amp; 2 USB prievadai priek</w:t>
            </w:r>
            <w:r w:rsidR="00287866" w:rsidRPr="00CD2CC0">
              <w:rPr>
                <w:rFonts w:ascii="NobelCE Lt" w:hAnsi="NobelCE Lt"/>
                <w:szCs w:val="22"/>
              </w:rPr>
              <w:t>inėje</w:t>
            </w:r>
            <w:r w:rsidRPr="00CD2CC0">
              <w:rPr>
                <w:rFonts w:ascii="NobelCE Lt" w:hAnsi="NobelCE Lt"/>
                <w:szCs w:val="22"/>
              </w:rPr>
              <w:t xml:space="preserve"> centrinėje konsolėje</w:t>
            </w:r>
          </w:p>
        </w:tc>
      </w:tr>
      <w:tr w:rsidR="00287866" w:rsidRPr="00CD2CC0" w14:paraId="50A9CD14"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406A7F7E" w14:textId="24F21A55" w:rsidR="00287866" w:rsidRPr="00CD2CC0" w:rsidRDefault="00287866" w:rsidP="00C2140E">
            <w:pPr>
              <w:autoSpaceDE w:val="0"/>
              <w:autoSpaceDN w:val="0"/>
              <w:adjustRightInd w:val="0"/>
              <w:jc w:val="both"/>
              <w:rPr>
                <w:rFonts w:ascii="NobelCE Lt" w:hAnsi="NobelCE Lt"/>
                <w:szCs w:val="22"/>
              </w:rPr>
            </w:pPr>
            <w:r w:rsidRPr="00CD2CC0">
              <w:rPr>
                <w:rFonts w:ascii="NobelCE Lt" w:hAnsi="NobelCE Lt" w:cs="NobelCE-Light"/>
              </w:rPr>
              <w:t>Aktyvus triukšmo valdymas (ANC)</w:t>
            </w:r>
          </w:p>
        </w:tc>
      </w:tr>
      <w:tr w:rsidR="00287866" w:rsidRPr="00CD2CC0" w14:paraId="2D0CC9C8"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2B7B1CCE" w14:textId="028BD151" w:rsidR="00287866" w:rsidRPr="00CD2CC0" w:rsidRDefault="00426031" w:rsidP="00C2140E">
            <w:pPr>
              <w:autoSpaceDE w:val="0"/>
              <w:autoSpaceDN w:val="0"/>
              <w:adjustRightInd w:val="0"/>
              <w:jc w:val="both"/>
              <w:rPr>
                <w:rFonts w:ascii="NobelCE Lt" w:hAnsi="NobelCE Lt"/>
                <w:szCs w:val="22"/>
              </w:rPr>
            </w:pPr>
            <w:r w:rsidRPr="00CD2CC0">
              <w:rPr>
                <w:rFonts w:ascii="NobelCE Lt" w:hAnsi="NobelCE Lt" w:cs="NobelCE-Light"/>
              </w:rPr>
              <w:t>Analoginis laikrodis su GPS funkcija</w:t>
            </w:r>
          </w:p>
        </w:tc>
      </w:tr>
      <w:tr w:rsidR="00287866" w:rsidRPr="00CD2CC0" w14:paraId="3940B546"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2FED2F6A" w14:textId="6DE57ED4" w:rsidR="00287866" w:rsidRPr="00CD2CC0" w:rsidRDefault="00426031" w:rsidP="00C2140E">
            <w:pPr>
              <w:autoSpaceDE w:val="0"/>
              <w:autoSpaceDN w:val="0"/>
              <w:adjustRightInd w:val="0"/>
              <w:jc w:val="both"/>
              <w:rPr>
                <w:rFonts w:ascii="NobelCE Lt" w:hAnsi="NobelCE Lt"/>
                <w:szCs w:val="22"/>
              </w:rPr>
            </w:pPr>
            <w:r w:rsidRPr="00CD2CC0">
              <w:rPr>
                <w:rFonts w:ascii="NobelCE Lt" w:hAnsi="NobelCE Lt" w:cs="NobelCE-Light"/>
                <w:lang w:eastAsia="en-US"/>
              </w:rPr>
              <w:t>Skubios pagalbos 112 iškvietimo mygtukas E-CALL</w:t>
            </w:r>
          </w:p>
        </w:tc>
      </w:tr>
      <w:tr w:rsidR="00426031" w:rsidRPr="00CD2CC0" w14:paraId="6FAF152B"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676D85B3" w14:textId="0A3EBB8B" w:rsidR="00426031" w:rsidRPr="00CD2CC0" w:rsidRDefault="00426031" w:rsidP="00C2140E">
            <w:pPr>
              <w:autoSpaceDE w:val="0"/>
              <w:autoSpaceDN w:val="0"/>
              <w:adjustRightInd w:val="0"/>
              <w:jc w:val="both"/>
              <w:rPr>
                <w:rFonts w:ascii="NobelCE Lt" w:hAnsi="NobelCE Lt"/>
                <w:szCs w:val="22"/>
              </w:rPr>
            </w:pPr>
            <w:r w:rsidRPr="00CD2CC0">
              <w:rPr>
                <w:rFonts w:ascii="NobelCE Lt" w:hAnsi="NobelCE Lt" w:cs="NobelCE-Light"/>
                <w:lang w:eastAsia="en-US"/>
              </w:rPr>
              <w:t>Parkavimo pagalbos monitorius su pagalbinėmis kreivėmis</w:t>
            </w:r>
          </w:p>
        </w:tc>
      </w:tr>
      <w:tr w:rsidR="00426031" w:rsidRPr="00CD2CC0" w14:paraId="3BC48B5D"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51581904" w14:textId="10ECF094" w:rsidR="00426031" w:rsidRPr="00CD2CC0" w:rsidRDefault="0002374A" w:rsidP="00C2140E">
            <w:pPr>
              <w:autoSpaceDE w:val="0"/>
              <w:autoSpaceDN w:val="0"/>
              <w:adjustRightInd w:val="0"/>
              <w:jc w:val="both"/>
              <w:rPr>
                <w:rFonts w:ascii="NobelCE Lt" w:hAnsi="NobelCE Lt" w:cs="NobelCE-Light"/>
                <w:lang w:eastAsia="en-US"/>
              </w:rPr>
            </w:pPr>
            <w:r w:rsidRPr="00CD2CC0">
              <w:rPr>
                <w:rFonts w:ascii="NobelCE Lt" w:hAnsi="NobelCE Lt" w:cs="NobelCE-Light"/>
                <w:lang w:eastAsia="en-US"/>
              </w:rPr>
              <w:t>Prie vairo montuojami valdikliai, garso / ekrano / telefono / balso / DRCC / LTA</w:t>
            </w:r>
          </w:p>
        </w:tc>
      </w:tr>
      <w:tr w:rsidR="00C2140E" w:rsidRPr="00CD2CC0" w14:paraId="2F8503B0"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4A76180A" w14:textId="77777777" w:rsidR="00C2140E" w:rsidRPr="00CD2CC0" w:rsidRDefault="00C2140E" w:rsidP="00C2140E">
            <w:pPr>
              <w:autoSpaceDE w:val="0"/>
              <w:autoSpaceDN w:val="0"/>
              <w:adjustRightInd w:val="0"/>
              <w:jc w:val="both"/>
              <w:rPr>
                <w:rFonts w:ascii="NobelCE Lt" w:hAnsi="NobelCE Lt"/>
                <w:sz w:val="14"/>
                <w:szCs w:val="22"/>
              </w:rPr>
            </w:pPr>
          </w:p>
        </w:tc>
      </w:tr>
      <w:tr w:rsidR="00C2140E" w:rsidRPr="00CD2CC0" w14:paraId="5CB3E690"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top w:val="nil"/>
              <w:left w:val="nil"/>
              <w:bottom w:val="nil"/>
              <w:right w:val="nil"/>
            </w:tcBorders>
            <w:shd w:val="clear" w:color="auto" w:fill="DFE3EE"/>
          </w:tcPr>
          <w:p w14:paraId="7926B327" w14:textId="43B27627" w:rsidR="00C2140E" w:rsidRPr="00CD2CC0" w:rsidRDefault="00C2140E" w:rsidP="00C2140E">
            <w:pPr>
              <w:autoSpaceDE w:val="0"/>
              <w:autoSpaceDN w:val="0"/>
              <w:adjustRightInd w:val="0"/>
              <w:rPr>
                <w:rFonts w:ascii="NobelCE Bk" w:hAnsi="NobelCE Bk" w:cs="NobelCE-Light"/>
                <w:b/>
                <w:sz w:val="16"/>
                <w:szCs w:val="22"/>
                <w:lang w:val="en-US" w:eastAsia="en-US"/>
              </w:rPr>
            </w:pPr>
            <w:r w:rsidRPr="00CD2CC0">
              <w:rPr>
                <w:rFonts w:ascii="NobelCE Bk" w:hAnsi="NobelCE Bk" w:cs="NobelCE-Light"/>
                <w:b/>
                <w:sz w:val="22"/>
                <w:szCs w:val="22"/>
              </w:rPr>
              <w:t>SALONO KOMFORTO ĮRANGA</w:t>
            </w:r>
          </w:p>
        </w:tc>
      </w:tr>
      <w:tr w:rsidR="00C2140E" w:rsidRPr="00CD2CC0" w14:paraId="320A2AF5"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1887EFE0" w14:textId="18D6B2FD" w:rsidR="00C2140E" w:rsidRPr="00CD2CC0" w:rsidRDefault="00C2140E" w:rsidP="00C2140E">
            <w:pPr>
              <w:autoSpaceDE w:val="0"/>
              <w:autoSpaceDN w:val="0"/>
              <w:adjustRightInd w:val="0"/>
              <w:rPr>
                <w:rFonts w:ascii="NobelCE Lt" w:hAnsi="NobelCE Lt" w:cs="NobelCE-Light"/>
                <w:lang w:val="en-US" w:eastAsia="en-US"/>
              </w:rPr>
            </w:pPr>
            <w:r w:rsidRPr="00CD2CC0">
              <w:rPr>
                <w:rFonts w:ascii="NobelCE Lt" w:hAnsi="NobelCE Lt" w:cs="NobelCE-Light"/>
                <w:lang w:eastAsia="en-US"/>
              </w:rPr>
              <w:t>3-jų stipinų oda trauktas vairas</w:t>
            </w:r>
          </w:p>
        </w:tc>
      </w:tr>
      <w:tr w:rsidR="00C2140E" w:rsidRPr="00CD2CC0" w14:paraId="2E1E43B9"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2B9FD795" w14:textId="28277299" w:rsidR="00C2140E" w:rsidRPr="00CD2CC0" w:rsidRDefault="00C2140E" w:rsidP="00C2140E">
            <w:pPr>
              <w:autoSpaceDE w:val="0"/>
              <w:autoSpaceDN w:val="0"/>
              <w:adjustRightInd w:val="0"/>
              <w:rPr>
                <w:rFonts w:ascii="NobelCE Lt" w:hAnsi="NobelCE Lt" w:cs="NobelCE-Light"/>
                <w:lang w:val="en-US" w:eastAsia="en-US"/>
              </w:rPr>
            </w:pPr>
            <w:r w:rsidRPr="00CD2CC0">
              <w:rPr>
                <w:rFonts w:ascii="NobelCE Lt" w:hAnsi="NobelCE Lt" w:cs="NobelCE-Light"/>
              </w:rPr>
              <w:t>Pavarų perjungimo svirtelės</w:t>
            </w:r>
          </w:p>
        </w:tc>
      </w:tr>
      <w:tr w:rsidR="00C2140E" w:rsidRPr="00CD2CC0" w14:paraId="586523CF"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06B13C5B" w14:textId="64A3014B" w:rsidR="00C2140E" w:rsidRPr="00CD2CC0" w:rsidRDefault="00C2140E" w:rsidP="00C2140E">
            <w:pPr>
              <w:autoSpaceDE w:val="0"/>
              <w:autoSpaceDN w:val="0"/>
              <w:adjustRightInd w:val="0"/>
              <w:rPr>
                <w:rFonts w:ascii="NobelCE Lt" w:hAnsi="NobelCE Lt" w:cs="NobelCE-Light"/>
                <w:lang w:val="en-US" w:eastAsia="en-US"/>
              </w:rPr>
            </w:pPr>
            <w:proofErr w:type="spellStart"/>
            <w:r w:rsidRPr="00CD2CC0">
              <w:rPr>
                <w:rFonts w:ascii="NobelCE Lt" w:hAnsi="NobelCE Lt" w:cs="NobelCE-Light"/>
                <w:lang w:val="en-US" w:eastAsia="en-US"/>
              </w:rPr>
              <w:t>Lengvo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įlipimo</w:t>
            </w:r>
            <w:proofErr w:type="spellEnd"/>
            <w:r w:rsidRPr="00CD2CC0">
              <w:rPr>
                <w:rFonts w:ascii="NobelCE Lt" w:hAnsi="NobelCE Lt" w:cs="NobelCE-Light"/>
                <w:lang w:val="en-US" w:eastAsia="en-US"/>
              </w:rPr>
              <w:t xml:space="preserve"> / </w:t>
            </w:r>
            <w:proofErr w:type="spellStart"/>
            <w:r w:rsidRPr="00CD2CC0">
              <w:rPr>
                <w:rFonts w:ascii="NobelCE Lt" w:hAnsi="NobelCE Lt" w:cs="NobelCE-Light"/>
                <w:lang w:val="en-US" w:eastAsia="en-US"/>
              </w:rPr>
              <w:t>išlipimo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funkcija</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vairo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kolonėlės</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pritraukimas</w:t>
            </w:r>
            <w:proofErr w:type="spellEnd"/>
            <w:r w:rsidRPr="00CD2CC0">
              <w:rPr>
                <w:rFonts w:ascii="NobelCE Lt" w:hAnsi="NobelCE Lt" w:cs="NobelCE-Light"/>
                <w:lang w:val="en-US" w:eastAsia="en-US"/>
              </w:rPr>
              <w:t xml:space="preserve"> / </w:t>
            </w:r>
            <w:proofErr w:type="spellStart"/>
            <w:r w:rsidRPr="00CD2CC0">
              <w:rPr>
                <w:rFonts w:ascii="NobelCE Lt" w:hAnsi="NobelCE Lt" w:cs="NobelCE-Light"/>
                <w:lang w:val="en-US" w:eastAsia="en-US"/>
              </w:rPr>
              <w:t>atitraukimas</w:t>
            </w:r>
            <w:proofErr w:type="spellEnd"/>
            <w:r w:rsidRPr="00CD2CC0">
              <w:rPr>
                <w:rFonts w:ascii="NobelCE Lt" w:hAnsi="NobelCE Lt" w:cs="NobelCE-Light"/>
                <w:lang w:val="en-US" w:eastAsia="en-US"/>
              </w:rPr>
              <w:t>)</w:t>
            </w:r>
          </w:p>
        </w:tc>
      </w:tr>
      <w:tr w:rsidR="00C2140E" w:rsidRPr="00CD2CC0" w14:paraId="7230832B"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5A546195" w14:textId="2937F183" w:rsidR="00C2140E" w:rsidRPr="00CD2CC0" w:rsidRDefault="00C2140E" w:rsidP="00C2140E">
            <w:pPr>
              <w:autoSpaceDE w:val="0"/>
              <w:autoSpaceDN w:val="0"/>
              <w:adjustRightInd w:val="0"/>
              <w:rPr>
                <w:rFonts w:ascii="NobelCE Lt" w:hAnsi="NobelCE Lt" w:cs="NobelCE-Light"/>
                <w:lang w:val="en-US" w:eastAsia="en-US"/>
              </w:rPr>
            </w:pPr>
            <w:proofErr w:type="spellStart"/>
            <w:r w:rsidRPr="00CD2CC0">
              <w:rPr>
                <w:rFonts w:ascii="NobelCE Lt" w:hAnsi="NobelCE Lt" w:cs="NobelCE-Light"/>
                <w:lang w:val="en-US" w:eastAsia="en-US"/>
              </w:rPr>
              <w:t>Įlipimo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sistemos</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apšvietimas</w:t>
            </w:r>
            <w:proofErr w:type="spellEnd"/>
          </w:p>
        </w:tc>
      </w:tr>
      <w:tr w:rsidR="00C2140E" w:rsidRPr="00CD2CC0" w14:paraId="4FC68852"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037C39EA" w14:textId="6C3D4C54" w:rsidR="00C2140E" w:rsidRPr="00CD2CC0" w:rsidRDefault="00C2140E" w:rsidP="00C2140E">
            <w:pPr>
              <w:autoSpaceDE w:val="0"/>
              <w:autoSpaceDN w:val="0"/>
              <w:adjustRightInd w:val="0"/>
              <w:rPr>
                <w:rFonts w:ascii="NobelCE Lt" w:hAnsi="NobelCE Lt" w:cs="NobelCE-Light"/>
                <w:lang w:val="en-US" w:eastAsia="en-US"/>
              </w:rPr>
            </w:pPr>
            <w:r w:rsidRPr="00CD2CC0">
              <w:rPr>
                <w:rFonts w:ascii="NobelCE Lt" w:hAnsi="NobelCE Lt" w:cs="NobelCE-Light"/>
              </w:rPr>
              <w:t>Elektra valdomi langai su vieno prisilietimo funkcija</w:t>
            </w:r>
          </w:p>
        </w:tc>
      </w:tr>
      <w:tr w:rsidR="00C2140E" w:rsidRPr="00CD2CC0" w14:paraId="5AF5254A"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1A12B6A2" w14:textId="59FD0216" w:rsidR="00C2140E" w:rsidRPr="00CD2CC0" w:rsidRDefault="00186C11" w:rsidP="00C2140E">
            <w:pPr>
              <w:autoSpaceDE w:val="0"/>
              <w:autoSpaceDN w:val="0"/>
              <w:adjustRightInd w:val="0"/>
              <w:rPr>
                <w:rFonts w:ascii="NobelCE Lt" w:hAnsi="NobelCE Lt" w:cs="NobelCE-Light"/>
                <w:lang w:val="en-US" w:eastAsia="en-US"/>
              </w:rPr>
            </w:pPr>
            <w:proofErr w:type="spellStart"/>
            <w:r w:rsidRPr="00CD2CC0">
              <w:rPr>
                <w:rFonts w:ascii="NobelCE Lt" w:hAnsi="NobelCE Lt" w:cs="NobelCE-Light"/>
                <w:lang w:val="en-US" w:eastAsia="en-US"/>
              </w:rPr>
              <w:t>Stiklinis</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stoglangis</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elektra</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pakreipiamas</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ir</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arba</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stumdomas</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su</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rankiniu</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būdu</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valdoma</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stoglangio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žaliuzė</w:t>
            </w:r>
            <w:proofErr w:type="spellEnd"/>
          </w:p>
        </w:tc>
      </w:tr>
      <w:tr w:rsidR="00C2140E" w:rsidRPr="00CD2CC0" w14:paraId="1406E7B7"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66883FDD" w14:textId="499AFB42" w:rsidR="00C2140E" w:rsidRPr="00CD2CC0" w:rsidRDefault="00C2140E" w:rsidP="00C2140E">
            <w:pPr>
              <w:autoSpaceDE w:val="0"/>
              <w:autoSpaceDN w:val="0"/>
              <w:adjustRightInd w:val="0"/>
              <w:rPr>
                <w:rFonts w:ascii="NobelCE Lt" w:hAnsi="NobelCE Lt" w:cs="NobelCE-Light"/>
                <w:lang w:val="en-US" w:eastAsia="en-US"/>
              </w:rPr>
            </w:pPr>
            <w:r w:rsidRPr="00CD2CC0">
              <w:rPr>
                <w:rFonts w:ascii="NobelCE Lt" w:hAnsi="NobelCE Lt" w:cs="NobelCE-Light"/>
              </w:rPr>
              <w:t xml:space="preserve">Automatinis oro </w:t>
            </w:r>
            <w:proofErr w:type="spellStart"/>
            <w:r w:rsidRPr="00CD2CC0">
              <w:rPr>
                <w:rFonts w:ascii="NobelCE Lt" w:hAnsi="NobelCE Lt" w:cs="NobelCE-Light"/>
              </w:rPr>
              <w:t>recirkuliacijos</w:t>
            </w:r>
            <w:proofErr w:type="spellEnd"/>
            <w:r w:rsidRPr="00CD2CC0">
              <w:rPr>
                <w:rFonts w:ascii="NobelCE Lt" w:hAnsi="NobelCE Lt" w:cs="NobelCE-Light"/>
              </w:rPr>
              <w:t xml:space="preserve"> valdymas</w:t>
            </w:r>
          </w:p>
        </w:tc>
      </w:tr>
      <w:tr w:rsidR="00C2140E" w:rsidRPr="00CD2CC0" w14:paraId="2C3E51C4"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6D247F8E" w14:textId="1162270A" w:rsidR="00C2140E" w:rsidRPr="00CD2CC0" w:rsidRDefault="00C2140E" w:rsidP="00C2140E">
            <w:pPr>
              <w:autoSpaceDE w:val="0"/>
              <w:autoSpaceDN w:val="0"/>
              <w:adjustRightInd w:val="0"/>
              <w:rPr>
                <w:rFonts w:ascii="NobelCE Lt" w:hAnsi="NobelCE Lt" w:cs="NobelCE-Light"/>
                <w:lang w:val="en-US" w:eastAsia="en-US"/>
              </w:rPr>
            </w:pPr>
            <w:r w:rsidRPr="00CD2CC0">
              <w:rPr>
                <w:rFonts w:ascii="NobelCE Lt" w:hAnsi="NobelCE Lt" w:cs="NobelCE-Light"/>
              </w:rPr>
              <w:t>Švaraus oro filtras su žiedadulkių šalinimo ir dezodoravimo funkcija</w:t>
            </w:r>
          </w:p>
        </w:tc>
      </w:tr>
      <w:tr w:rsidR="00C2140E" w:rsidRPr="00CD2CC0" w14:paraId="59AD1F0A"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2F6F3E13" w14:textId="5ABE175E" w:rsidR="00C2140E" w:rsidRPr="00CD2CC0" w:rsidRDefault="00C2140E" w:rsidP="00C2140E">
            <w:pPr>
              <w:autoSpaceDE w:val="0"/>
              <w:autoSpaceDN w:val="0"/>
              <w:adjustRightInd w:val="0"/>
              <w:rPr>
                <w:rFonts w:ascii="NobelCE Lt" w:hAnsi="NobelCE Lt" w:cs="NobelCE-Light"/>
                <w:lang w:val="en-US" w:eastAsia="en-US"/>
              </w:rPr>
            </w:pPr>
            <w:r w:rsidRPr="00CD2CC0">
              <w:rPr>
                <w:rFonts w:ascii="NobelCE Lt" w:hAnsi="NobelCE Lt" w:cs="NobelCE-Light"/>
              </w:rPr>
              <w:t>Elektroninė</w:t>
            </w:r>
            <w:r w:rsidR="00D2512C" w:rsidRPr="00CD2CC0">
              <w:rPr>
                <w:rFonts w:ascii="NobelCE Lt" w:hAnsi="NobelCE Lt" w:cs="NobelCE-Light"/>
              </w:rPr>
              <w:t xml:space="preserve"> 2 </w:t>
            </w:r>
            <w:r w:rsidRPr="00CD2CC0">
              <w:rPr>
                <w:rFonts w:ascii="NobelCE Lt" w:hAnsi="NobelCE Lt" w:cs="NobelCE-Light"/>
              </w:rPr>
              <w:t xml:space="preserve"> </w:t>
            </w:r>
            <w:r w:rsidR="00D2512C" w:rsidRPr="00CD2CC0">
              <w:rPr>
                <w:rFonts w:ascii="NobelCE Lt" w:hAnsi="NobelCE Lt" w:cs="NobelCE-Light"/>
              </w:rPr>
              <w:t xml:space="preserve">zonų </w:t>
            </w:r>
            <w:r w:rsidRPr="00CD2CC0">
              <w:rPr>
                <w:rFonts w:ascii="NobelCE Lt" w:hAnsi="NobelCE Lt" w:cs="NobelCE-Light"/>
              </w:rPr>
              <w:t xml:space="preserve">klimato kontrolė su orą jonizuojančia </w:t>
            </w:r>
            <w:r w:rsidR="00FB0822" w:rsidRPr="00CD2CC0">
              <w:rPr>
                <w:rFonts w:ascii="NobelCE Lt" w:hAnsi="NobelCE Lt" w:cs="NobelCE-Light"/>
              </w:rPr>
              <w:t>"</w:t>
            </w:r>
            <w:r w:rsidR="00D2512C" w:rsidRPr="00CD2CC0">
              <w:rPr>
                <w:rFonts w:ascii="NobelCE Lt" w:hAnsi="NobelCE Lt" w:cs="NobelCE-Light"/>
              </w:rPr>
              <w:t>NANOE</w:t>
            </w:r>
            <w:r w:rsidR="00FB0822" w:rsidRPr="00CD2CC0">
              <w:rPr>
                <w:rFonts w:ascii="NobelCE Lt" w:hAnsi="NobelCE Lt" w:cs="NobelCE-Light"/>
              </w:rPr>
              <w:t xml:space="preserve">™ X" </w:t>
            </w:r>
            <w:r w:rsidRPr="00CD2CC0">
              <w:rPr>
                <w:rFonts w:ascii="NobelCE Lt" w:hAnsi="NobelCE Lt" w:cs="NobelCE-Light"/>
              </w:rPr>
              <w:t>technologija</w:t>
            </w:r>
          </w:p>
        </w:tc>
      </w:tr>
      <w:tr w:rsidR="00C2140E" w:rsidRPr="00CD2CC0" w14:paraId="308AE247"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614BB5D0" w14:textId="44C70A2F" w:rsidR="00C2140E" w:rsidRPr="00CD2CC0" w:rsidRDefault="00C2140E" w:rsidP="00C2140E">
            <w:pPr>
              <w:autoSpaceDE w:val="0"/>
              <w:autoSpaceDN w:val="0"/>
              <w:adjustRightInd w:val="0"/>
              <w:rPr>
                <w:rFonts w:ascii="NobelCE Lt" w:hAnsi="NobelCE Lt" w:cs="NobelCE-Light"/>
                <w:lang w:val="en-US" w:eastAsia="en-US"/>
              </w:rPr>
            </w:pPr>
            <w:proofErr w:type="spellStart"/>
            <w:r w:rsidRPr="00CD2CC0">
              <w:rPr>
                <w:rFonts w:ascii="NobelCE Lt" w:hAnsi="NobelCE Lt" w:cs="NobelCE-Light"/>
                <w:lang w:val="en-US" w:eastAsia="en-US"/>
              </w:rPr>
              <w:t>Drėgmės</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jutimo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sensorius</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klimato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kontrolei</w:t>
            </w:r>
            <w:proofErr w:type="spellEnd"/>
          </w:p>
        </w:tc>
      </w:tr>
      <w:tr w:rsidR="00C2140E" w:rsidRPr="00CD2CC0" w14:paraId="19FC4261"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27A9039C" w14:textId="32CEB9F2" w:rsidR="00C2140E" w:rsidRPr="00CD2CC0" w:rsidRDefault="003A1440" w:rsidP="00C2140E">
            <w:pPr>
              <w:autoSpaceDE w:val="0"/>
              <w:autoSpaceDN w:val="0"/>
              <w:adjustRightInd w:val="0"/>
              <w:rPr>
                <w:rFonts w:ascii="NobelCE Lt" w:hAnsi="NobelCE Lt" w:cs="NobelCE-Light"/>
                <w:lang w:val="en-US" w:eastAsia="en-US"/>
              </w:rPr>
            </w:pPr>
            <w:proofErr w:type="spellStart"/>
            <w:r w:rsidRPr="00CD2CC0">
              <w:rPr>
                <w:rFonts w:ascii="NobelCE Lt" w:hAnsi="NobelCE Lt" w:cs="NobelCE-Light"/>
                <w:lang w:val="en-US" w:eastAsia="en-US"/>
              </w:rPr>
              <w:t>Priekinio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stiklo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apsauga</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nuo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apledėjimo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valytuvų</w:t>
            </w:r>
            <w:proofErr w:type="spellEnd"/>
            <w:r w:rsidRPr="00CD2CC0">
              <w:rPr>
                <w:rFonts w:ascii="NobelCE Lt" w:hAnsi="NobelCE Lt" w:cs="NobelCE-Light"/>
                <w:lang w:val="en-US" w:eastAsia="en-US"/>
              </w:rPr>
              <w:t xml:space="preserve"> zona)</w:t>
            </w:r>
          </w:p>
        </w:tc>
      </w:tr>
      <w:tr w:rsidR="00C2140E" w:rsidRPr="00CD2CC0" w14:paraId="4DD45A58"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65B437FA" w14:textId="49DBF6FE" w:rsidR="00C2140E" w:rsidRPr="00CD2CC0" w:rsidRDefault="00C2140E" w:rsidP="00C2140E">
            <w:pPr>
              <w:autoSpaceDE w:val="0"/>
              <w:autoSpaceDN w:val="0"/>
              <w:adjustRightInd w:val="0"/>
              <w:rPr>
                <w:rFonts w:ascii="NobelCE Lt" w:hAnsi="NobelCE Lt" w:cs="NobelCE-Light"/>
                <w:lang w:val="en-US" w:eastAsia="en-US"/>
              </w:rPr>
            </w:pPr>
            <w:r w:rsidRPr="00CD2CC0">
              <w:rPr>
                <w:rFonts w:ascii="NobelCE Lt" w:hAnsi="NobelCE Lt" w:cs="NobelCE-Light"/>
                <w:lang w:eastAsia="en-US"/>
              </w:rPr>
              <w:t>Salono apdailos detalės BLACK GRAIN</w:t>
            </w:r>
          </w:p>
        </w:tc>
      </w:tr>
      <w:tr w:rsidR="00C2140E" w:rsidRPr="00CD2CC0" w14:paraId="0E4ADDD1"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028047B0" w14:textId="1D33EE33" w:rsidR="00C2140E" w:rsidRPr="00CD2CC0" w:rsidRDefault="00C2140E" w:rsidP="00C2140E">
            <w:pPr>
              <w:autoSpaceDE w:val="0"/>
              <w:autoSpaceDN w:val="0"/>
              <w:adjustRightInd w:val="0"/>
              <w:rPr>
                <w:rFonts w:ascii="NobelCE Lt" w:hAnsi="NobelCE Lt" w:cs="NobelCE-Light"/>
                <w:lang w:val="en-US" w:eastAsia="en-US"/>
              </w:rPr>
            </w:pPr>
            <w:r w:rsidRPr="00CD2CC0">
              <w:rPr>
                <w:rFonts w:ascii="NobelCE Lt" w:hAnsi="NobelCE Lt" w:cs="NobelCE-Light"/>
                <w:lang w:val="en-US" w:eastAsia="en-US"/>
              </w:rPr>
              <w:t xml:space="preserve">Oda </w:t>
            </w:r>
            <w:proofErr w:type="spellStart"/>
            <w:r w:rsidRPr="00CD2CC0">
              <w:rPr>
                <w:rFonts w:ascii="NobelCE Lt" w:hAnsi="NobelCE Lt" w:cs="NobelCE-Light"/>
                <w:lang w:val="en-US" w:eastAsia="en-US"/>
              </w:rPr>
              <w:t>aptraukta</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pavarų</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perjungimo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rankenėlė</w:t>
            </w:r>
            <w:proofErr w:type="spellEnd"/>
          </w:p>
        </w:tc>
      </w:tr>
      <w:tr w:rsidR="00C2140E" w:rsidRPr="00CD2CC0" w14:paraId="382ECD45"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3E96BF1F" w14:textId="37DCC03A" w:rsidR="00C2140E" w:rsidRPr="00CD2CC0" w:rsidRDefault="004F08A7" w:rsidP="00C2140E">
            <w:pPr>
              <w:autoSpaceDE w:val="0"/>
              <w:autoSpaceDN w:val="0"/>
              <w:adjustRightInd w:val="0"/>
              <w:rPr>
                <w:rFonts w:ascii="NobelCE Lt" w:hAnsi="NobelCE Lt" w:cs="NobelCE-Light"/>
                <w:lang w:val="en-US" w:eastAsia="en-US"/>
              </w:rPr>
            </w:pPr>
            <w:proofErr w:type="spellStart"/>
            <w:r w:rsidRPr="00CD2CC0">
              <w:rPr>
                <w:rFonts w:ascii="NobelCE Lt" w:hAnsi="NobelCE Lt" w:cs="NobelCE-Light"/>
                <w:lang w:eastAsia="en-US"/>
              </w:rPr>
              <w:t>Elektrochromatinis</w:t>
            </w:r>
            <w:proofErr w:type="spellEnd"/>
            <w:r w:rsidRPr="00CD2CC0">
              <w:rPr>
                <w:rFonts w:ascii="NobelCE Lt" w:hAnsi="NobelCE Lt" w:cs="NobelCE-Light"/>
                <w:lang w:eastAsia="en-US"/>
              </w:rPr>
              <w:t xml:space="preserve"> (automatiškai pritemdomas) galinio vaizdo veidrodis</w:t>
            </w:r>
          </w:p>
        </w:tc>
      </w:tr>
      <w:tr w:rsidR="00C2140E" w:rsidRPr="00CD2CC0" w14:paraId="74991342"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40C22F30" w14:textId="4A036A42" w:rsidR="00C2140E" w:rsidRPr="00CD2CC0" w:rsidRDefault="00C2140E" w:rsidP="00C2140E">
            <w:pPr>
              <w:autoSpaceDE w:val="0"/>
              <w:autoSpaceDN w:val="0"/>
              <w:adjustRightInd w:val="0"/>
              <w:rPr>
                <w:rFonts w:ascii="NobelCE Lt" w:hAnsi="NobelCE Lt" w:cs="NobelCE-Light"/>
                <w:lang w:val="en-US" w:eastAsia="en-US"/>
              </w:rPr>
            </w:pPr>
            <w:proofErr w:type="spellStart"/>
            <w:r w:rsidRPr="00CD2CC0">
              <w:rPr>
                <w:rFonts w:ascii="NobelCE Lt" w:hAnsi="NobelCE Lt" w:cs="NobelCE-Light"/>
              </w:rPr>
              <w:t>Beraktė</w:t>
            </w:r>
            <w:proofErr w:type="spellEnd"/>
            <w:r w:rsidRPr="00CD2CC0">
              <w:rPr>
                <w:rFonts w:ascii="NobelCE Lt" w:hAnsi="NobelCE Lt" w:cs="NobelCE-Light"/>
              </w:rPr>
              <w:t xml:space="preserve"> atrakinimo ir užvedimo SMART ENTRY </w:t>
            </w:r>
            <w:proofErr w:type="spellStart"/>
            <w:r w:rsidRPr="00CD2CC0">
              <w:rPr>
                <w:rFonts w:ascii="NobelCE Lt" w:hAnsi="NobelCE Lt" w:cs="NobelCE-Light"/>
              </w:rPr>
              <w:t>and</w:t>
            </w:r>
            <w:proofErr w:type="spellEnd"/>
            <w:r w:rsidRPr="00CD2CC0">
              <w:rPr>
                <w:rFonts w:ascii="NobelCE Lt" w:hAnsi="NobelCE Lt" w:cs="NobelCE-Light"/>
              </w:rPr>
              <w:t xml:space="preserve"> START sistema</w:t>
            </w:r>
          </w:p>
        </w:tc>
      </w:tr>
      <w:tr w:rsidR="00C2140E" w:rsidRPr="00CD2CC0" w14:paraId="0B2FE383"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4FFF2B60" w14:textId="40B7B29E" w:rsidR="00C2140E" w:rsidRPr="00CD2CC0" w:rsidRDefault="00C2140E" w:rsidP="00C2140E">
            <w:pPr>
              <w:autoSpaceDE w:val="0"/>
              <w:autoSpaceDN w:val="0"/>
              <w:adjustRightInd w:val="0"/>
              <w:rPr>
                <w:rFonts w:ascii="NobelCE Lt" w:hAnsi="NobelCE Lt" w:cs="NobelCE-Light"/>
                <w:lang w:val="en-US" w:eastAsia="en-US"/>
              </w:rPr>
            </w:pPr>
            <w:r w:rsidRPr="00CD2CC0">
              <w:rPr>
                <w:rFonts w:ascii="NobelCE Lt" w:hAnsi="NobelCE Lt" w:cs="NobelCE-Light"/>
              </w:rPr>
              <w:t>Išmanusis raktas</w:t>
            </w:r>
          </w:p>
        </w:tc>
      </w:tr>
      <w:tr w:rsidR="00C2140E" w:rsidRPr="00CD2CC0" w14:paraId="43163887"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20F07070" w14:textId="2683494E" w:rsidR="00C2140E" w:rsidRPr="00CD2CC0" w:rsidRDefault="00C2140E" w:rsidP="00C2140E">
            <w:pPr>
              <w:autoSpaceDE w:val="0"/>
              <w:autoSpaceDN w:val="0"/>
              <w:adjustRightInd w:val="0"/>
              <w:rPr>
                <w:rFonts w:ascii="NobelCE Lt" w:hAnsi="NobelCE Lt" w:cs="NobelCE-Light"/>
                <w:lang w:val="en-US" w:eastAsia="en-US"/>
              </w:rPr>
            </w:pPr>
            <w:r w:rsidRPr="00CD2CC0">
              <w:rPr>
                <w:rFonts w:ascii="NobelCE Lt" w:hAnsi="NobelCE Lt" w:cs="NobelCE-Light"/>
                <w:lang w:eastAsia="en-US"/>
              </w:rPr>
              <w:t xml:space="preserve">Nerūdijančio plieno </w:t>
            </w:r>
            <w:r w:rsidR="004E4371" w:rsidRPr="00CD2CC0">
              <w:rPr>
                <w:rFonts w:ascii="NobelCE Lt" w:hAnsi="NobelCE Lt" w:cs="NobelCE-Light"/>
                <w:lang w:eastAsia="en-US"/>
              </w:rPr>
              <w:t>priekinių dure</w:t>
            </w:r>
            <w:r w:rsidR="00CD2CC0" w:rsidRPr="00CD2CC0">
              <w:rPr>
                <w:rFonts w:ascii="NobelCE Lt" w:hAnsi="NobelCE Lt" w:cs="NobelCE-Light"/>
                <w:lang w:eastAsia="en-US"/>
              </w:rPr>
              <w:t>l</w:t>
            </w:r>
            <w:r w:rsidR="004E4371" w:rsidRPr="00CD2CC0">
              <w:rPr>
                <w:rFonts w:ascii="NobelCE Lt" w:hAnsi="NobelCE Lt" w:cs="NobelCE-Light"/>
                <w:lang w:eastAsia="en-US"/>
              </w:rPr>
              <w:t xml:space="preserve">ių </w:t>
            </w:r>
            <w:r w:rsidRPr="00CD2CC0">
              <w:rPr>
                <w:rFonts w:ascii="NobelCE Lt" w:hAnsi="NobelCE Lt" w:cs="NobelCE-Light"/>
                <w:lang w:eastAsia="en-US"/>
              </w:rPr>
              <w:t>slenksčių apdailos plokštelės su LEXUS logotipu</w:t>
            </w:r>
          </w:p>
        </w:tc>
      </w:tr>
      <w:tr w:rsidR="00C2140E" w:rsidRPr="00CD2CC0" w14:paraId="78BA178D"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627D3729" w14:textId="43FD7C0B" w:rsidR="00C2140E" w:rsidRPr="00CD2CC0" w:rsidRDefault="00C2140E" w:rsidP="00C2140E">
            <w:pPr>
              <w:autoSpaceDE w:val="0"/>
              <w:autoSpaceDN w:val="0"/>
              <w:adjustRightInd w:val="0"/>
              <w:rPr>
                <w:rFonts w:ascii="NobelCE Lt" w:hAnsi="NobelCE Lt" w:cs="NobelCE-Light"/>
                <w:lang w:val="en-US" w:eastAsia="en-US"/>
              </w:rPr>
            </w:pPr>
            <w:r w:rsidRPr="00CD2CC0">
              <w:rPr>
                <w:rFonts w:ascii="NobelCE Lt" w:hAnsi="NobelCE Lt" w:cs="NobelCE-Light"/>
                <w:lang w:eastAsia="en-US"/>
              </w:rPr>
              <w:t>Padangų remonto rinkinys</w:t>
            </w:r>
          </w:p>
        </w:tc>
      </w:tr>
      <w:tr w:rsidR="00C2140E" w:rsidRPr="00CD2CC0" w14:paraId="033B956D"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74BC9F63" w14:textId="77777777" w:rsidR="00C2140E" w:rsidRPr="00CD2CC0" w:rsidRDefault="00C2140E" w:rsidP="00C2140E">
            <w:pPr>
              <w:autoSpaceDE w:val="0"/>
              <w:autoSpaceDN w:val="0"/>
              <w:adjustRightInd w:val="0"/>
              <w:rPr>
                <w:rFonts w:ascii="NobelCE Lt" w:hAnsi="NobelCE Lt" w:cs="NobelCE-Light"/>
                <w:sz w:val="12"/>
                <w:lang w:val="en-US" w:eastAsia="en-US"/>
              </w:rPr>
            </w:pPr>
          </w:p>
        </w:tc>
      </w:tr>
      <w:tr w:rsidR="00C2140E" w:rsidRPr="00CD2CC0" w14:paraId="69EFF17E"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top w:val="nil"/>
              <w:left w:val="nil"/>
              <w:bottom w:val="nil"/>
              <w:right w:val="nil"/>
            </w:tcBorders>
            <w:shd w:val="clear" w:color="auto" w:fill="DFE3EE"/>
          </w:tcPr>
          <w:p w14:paraId="2FF1CA70" w14:textId="2D4BB8B0" w:rsidR="00C2140E" w:rsidRPr="00CD2CC0" w:rsidRDefault="00C2140E" w:rsidP="00C2140E">
            <w:pPr>
              <w:autoSpaceDE w:val="0"/>
              <w:autoSpaceDN w:val="0"/>
              <w:adjustRightInd w:val="0"/>
              <w:spacing w:line="240" w:lineRule="exact"/>
              <w:jc w:val="both"/>
              <w:rPr>
                <w:rFonts w:ascii="NobelCE Bk" w:hAnsi="NobelCE Bk" w:cs="NobelCE-Light"/>
                <w:b/>
                <w:bCs/>
                <w:sz w:val="22"/>
                <w:szCs w:val="22"/>
              </w:rPr>
            </w:pPr>
            <w:r w:rsidRPr="00CD2CC0">
              <w:rPr>
                <w:rFonts w:ascii="NobelCE Bk" w:hAnsi="NobelCE Bk" w:cs="NobelCE-Light"/>
                <w:b/>
                <w:bCs/>
                <w:sz w:val="22"/>
                <w:szCs w:val="22"/>
              </w:rPr>
              <w:t>SĖDYNĖS</w:t>
            </w:r>
          </w:p>
        </w:tc>
      </w:tr>
      <w:tr w:rsidR="00C2140E" w:rsidRPr="00CD2CC0" w14:paraId="507BB5A4"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top w:val="nil"/>
              <w:left w:val="nil"/>
              <w:right w:val="nil"/>
            </w:tcBorders>
          </w:tcPr>
          <w:p w14:paraId="35106191" w14:textId="71796B05" w:rsidR="00C2140E" w:rsidRPr="00CD2CC0" w:rsidRDefault="00C2140E" w:rsidP="00C2140E">
            <w:pPr>
              <w:autoSpaceDE w:val="0"/>
              <w:autoSpaceDN w:val="0"/>
              <w:adjustRightInd w:val="0"/>
              <w:spacing w:line="240" w:lineRule="exact"/>
              <w:jc w:val="both"/>
              <w:rPr>
                <w:rFonts w:ascii="NobelCE Lt" w:hAnsi="NobelCE Lt" w:cs="NobelCE-Light"/>
              </w:rPr>
            </w:pPr>
            <w:r w:rsidRPr="00CD2CC0">
              <w:rPr>
                <w:rFonts w:ascii="NobelCE Lt" w:hAnsi="NobelCE Lt" w:cs="NobelCE-Light"/>
                <w:lang w:eastAsia="en-US"/>
              </w:rPr>
              <w:t>Sintetinės odos TAHARA sėdynių apmušalai</w:t>
            </w:r>
          </w:p>
        </w:tc>
      </w:tr>
      <w:tr w:rsidR="00F038D3" w:rsidRPr="00CD2CC0" w14:paraId="7A59D8C7"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top w:val="nil"/>
              <w:left w:val="nil"/>
              <w:right w:val="nil"/>
            </w:tcBorders>
          </w:tcPr>
          <w:p w14:paraId="590044BC" w14:textId="231BA1CE" w:rsidR="00F038D3" w:rsidRPr="00CD2CC0" w:rsidRDefault="00F038D3" w:rsidP="00C2140E">
            <w:pPr>
              <w:autoSpaceDE w:val="0"/>
              <w:autoSpaceDN w:val="0"/>
              <w:adjustRightInd w:val="0"/>
              <w:spacing w:line="240" w:lineRule="exact"/>
              <w:jc w:val="both"/>
              <w:rPr>
                <w:rFonts w:ascii="NobelCE Lt" w:hAnsi="NobelCE Lt" w:cs="NobelCE-Light"/>
                <w:lang w:eastAsia="en-US"/>
              </w:rPr>
            </w:pPr>
            <w:r w:rsidRPr="00CD2CC0">
              <w:rPr>
                <w:rFonts w:ascii="NobelCE Lt" w:hAnsi="NobelCE Lt" w:cs="NobelCE-Light"/>
                <w:lang w:eastAsia="en-US"/>
              </w:rPr>
              <w:t>Šildomo</w:t>
            </w:r>
            <w:r w:rsidR="00B24824" w:rsidRPr="00CD2CC0">
              <w:rPr>
                <w:rFonts w:ascii="NobelCE Lt" w:hAnsi="NobelCE Lt" w:cs="NobelCE-Light"/>
                <w:lang w:eastAsia="en-US"/>
              </w:rPr>
              <w:t>s priekinės sėdynės</w:t>
            </w:r>
          </w:p>
        </w:tc>
      </w:tr>
      <w:tr w:rsidR="00B24824" w:rsidRPr="00CD2CC0" w14:paraId="20CB37AB"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top w:val="nil"/>
              <w:left w:val="nil"/>
              <w:right w:val="nil"/>
            </w:tcBorders>
          </w:tcPr>
          <w:p w14:paraId="0C688537" w14:textId="6D0F1DD0" w:rsidR="00B24824" w:rsidRPr="00CD2CC0" w:rsidRDefault="00B24824" w:rsidP="00C2140E">
            <w:pPr>
              <w:autoSpaceDE w:val="0"/>
              <w:autoSpaceDN w:val="0"/>
              <w:adjustRightInd w:val="0"/>
              <w:spacing w:line="240" w:lineRule="exact"/>
              <w:jc w:val="both"/>
              <w:rPr>
                <w:rFonts w:ascii="NobelCE Lt" w:hAnsi="NobelCE Lt" w:cs="NobelCE-Light"/>
                <w:lang w:eastAsia="en-US"/>
              </w:rPr>
            </w:pPr>
            <w:r w:rsidRPr="00CD2CC0">
              <w:rPr>
                <w:rFonts w:ascii="NobelCE Lt" w:hAnsi="NobelCE Lt" w:cs="NobelCE-Light"/>
              </w:rPr>
              <w:t>8 kryptimis elektra reguliuojam</w:t>
            </w:r>
            <w:r w:rsidR="00206D57" w:rsidRPr="00CD2CC0">
              <w:rPr>
                <w:rFonts w:ascii="NobelCE Lt" w:hAnsi="NobelCE Lt" w:cs="NobelCE-Light"/>
              </w:rPr>
              <w:t>os priekinės sėdynės</w:t>
            </w:r>
          </w:p>
        </w:tc>
      </w:tr>
      <w:tr w:rsidR="00B24824" w:rsidRPr="00CD2CC0" w14:paraId="0D41C217"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top w:val="nil"/>
              <w:left w:val="nil"/>
              <w:right w:val="nil"/>
            </w:tcBorders>
          </w:tcPr>
          <w:p w14:paraId="609D4A8C" w14:textId="24CD51C4" w:rsidR="00B24824" w:rsidRPr="00CD2CC0" w:rsidRDefault="00C15EF4" w:rsidP="00C2140E">
            <w:pPr>
              <w:autoSpaceDE w:val="0"/>
              <w:autoSpaceDN w:val="0"/>
              <w:adjustRightInd w:val="0"/>
              <w:spacing w:line="240" w:lineRule="exact"/>
              <w:jc w:val="both"/>
              <w:rPr>
                <w:rFonts w:ascii="NobelCE Lt" w:hAnsi="NobelCE Lt" w:cs="NobelCE-Light"/>
              </w:rPr>
            </w:pPr>
            <w:r w:rsidRPr="00CD2CC0">
              <w:rPr>
                <w:rFonts w:ascii="NobelCE Lt" w:hAnsi="NobelCE Lt" w:cs="NobelCE-Light"/>
              </w:rPr>
              <w:t xml:space="preserve">2 krypčių </w:t>
            </w:r>
            <w:r w:rsidR="00206D57" w:rsidRPr="00CD2CC0">
              <w:rPr>
                <w:rFonts w:ascii="NobelCE Lt" w:hAnsi="NobelCE Lt" w:cs="NobelCE-Light"/>
              </w:rPr>
              <w:t xml:space="preserve">priekinių sėdynių </w:t>
            </w:r>
            <w:r w:rsidRPr="00CD2CC0">
              <w:rPr>
                <w:rFonts w:ascii="NobelCE Lt" w:hAnsi="NobelCE Lt" w:cs="NobelCE-Light"/>
              </w:rPr>
              <w:t>juosmens atrama</w:t>
            </w:r>
          </w:p>
        </w:tc>
      </w:tr>
      <w:tr w:rsidR="00C2140E" w:rsidRPr="00CD2CC0" w14:paraId="53DE0E47"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right w:val="nil"/>
            </w:tcBorders>
          </w:tcPr>
          <w:p w14:paraId="22E8B114" w14:textId="37791797" w:rsidR="00C2140E" w:rsidRPr="00CD2CC0" w:rsidRDefault="00F3166C" w:rsidP="00C2140E">
            <w:pPr>
              <w:autoSpaceDE w:val="0"/>
              <w:autoSpaceDN w:val="0"/>
              <w:adjustRightInd w:val="0"/>
              <w:spacing w:line="240" w:lineRule="exact"/>
              <w:jc w:val="both"/>
              <w:rPr>
                <w:rFonts w:ascii="NobelCE Lt" w:hAnsi="NobelCE Lt" w:cs="NobelCE-Light"/>
                <w:lang w:val="en-US" w:eastAsia="en-US"/>
              </w:rPr>
            </w:pPr>
            <w:r w:rsidRPr="00CD2CC0">
              <w:rPr>
                <w:rFonts w:ascii="NobelCE Lt" w:hAnsi="NobelCE Lt" w:cs="NobelCE-Light"/>
                <w:lang w:eastAsia="en-US"/>
              </w:rPr>
              <w:t>Fiksuotos (neatlenkiamos) galinės sėdynės su „anga į bagažinę“</w:t>
            </w:r>
          </w:p>
        </w:tc>
      </w:tr>
      <w:tr w:rsidR="00C2140E" w:rsidRPr="00CD2CC0" w14:paraId="0AF48066"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right w:val="nil"/>
            </w:tcBorders>
          </w:tcPr>
          <w:p w14:paraId="790D3699" w14:textId="1850F161" w:rsidR="00C2140E" w:rsidRPr="00CD2CC0" w:rsidRDefault="00A9555E" w:rsidP="00C2140E">
            <w:pPr>
              <w:autoSpaceDE w:val="0"/>
              <w:autoSpaceDN w:val="0"/>
              <w:adjustRightInd w:val="0"/>
              <w:spacing w:line="240" w:lineRule="exact"/>
              <w:jc w:val="both"/>
              <w:rPr>
                <w:rFonts w:ascii="NobelCE Lt" w:hAnsi="NobelCE Lt" w:cs="NobelCE-Light"/>
                <w:lang w:eastAsia="en-US"/>
              </w:rPr>
            </w:pPr>
            <w:r w:rsidRPr="00CD2CC0">
              <w:rPr>
                <w:rFonts w:ascii="NobelCE Lt" w:hAnsi="NobelCE Lt" w:cs="NobelCE-Light"/>
                <w:lang w:eastAsia="en-US"/>
              </w:rPr>
              <w:t>2 kryptimis rankiniu būdu reguliuojami galiniai galvos atlošai</w:t>
            </w:r>
          </w:p>
        </w:tc>
      </w:tr>
      <w:tr w:rsidR="005B249B" w:rsidRPr="00CD2CC0" w14:paraId="7D53E2C3" w14:textId="77777777" w:rsidTr="005B249B">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4DBA40C7" w14:textId="77777777" w:rsidR="005B249B" w:rsidRPr="00CD2CC0" w:rsidRDefault="005B249B" w:rsidP="00C2140E">
            <w:pPr>
              <w:autoSpaceDE w:val="0"/>
              <w:autoSpaceDN w:val="0"/>
              <w:adjustRightInd w:val="0"/>
              <w:spacing w:line="240" w:lineRule="exact"/>
              <w:jc w:val="both"/>
              <w:rPr>
                <w:rFonts w:ascii="NobelCE Lt" w:hAnsi="NobelCE Lt" w:cs="NobelCE-Light"/>
                <w:lang w:eastAsia="en-US"/>
              </w:rPr>
            </w:pPr>
          </w:p>
        </w:tc>
      </w:tr>
      <w:tr w:rsidR="00C2140E" w:rsidRPr="00CD2CC0" w14:paraId="2D5012AA" w14:textId="77777777" w:rsidTr="005B249B">
        <w:tblPrEx>
          <w:tblBorders>
            <w:top w:val="single" w:sz="4" w:space="0" w:color="auto"/>
            <w:left w:val="single" w:sz="4" w:space="0" w:color="auto"/>
            <w:bottom w:val="single" w:sz="4" w:space="0" w:color="auto"/>
            <w:right w:val="single" w:sz="4" w:space="0" w:color="auto"/>
          </w:tblBorders>
        </w:tblPrEx>
        <w:tc>
          <w:tcPr>
            <w:tcW w:w="4962" w:type="dxa"/>
            <w:tcBorders>
              <w:top w:val="nil"/>
              <w:left w:val="nil"/>
              <w:right w:val="nil"/>
            </w:tcBorders>
            <w:shd w:val="clear" w:color="auto" w:fill="7C7E84"/>
          </w:tcPr>
          <w:p w14:paraId="2BC5B170" w14:textId="77777777" w:rsidR="00C2140E" w:rsidRPr="00CD2CC0" w:rsidRDefault="00C2140E" w:rsidP="00C2140E">
            <w:pPr>
              <w:jc w:val="both"/>
              <w:rPr>
                <w:rFonts w:ascii="NobelCE Bk" w:hAnsi="NobelCE Bk" w:cs="Nobel-Light"/>
                <w:b/>
                <w:bCs/>
                <w:color w:val="FFFFFF" w:themeColor="background1"/>
                <w:sz w:val="24"/>
                <w:szCs w:val="22"/>
              </w:rPr>
            </w:pPr>
            <w:r w:rsidRPr="00CD2CC0">
              <w:rPr>
                <w:rFonts w:ascii="NobelCE Bk" w:hAnsi="NobelCE Bk" w:cs="Nobel-Light"/>
                <w:b/>
                <w:bCs/>
                <w:color w:val="FFFFFF" w:themeColor="background1"/>
                <w:sz w:val="24"/>
                <w:szCs w:val="22"/>
              </w:rPr>
              <w:t>LIMITED EDITION</w:t>
            </w:r>
          </w:p>
          <w:p w14:paraId="3B6503D0" w14:textId="5A34F30C" w:rsidR="00C2140E" w:rsidRPr="00CD2CC0" w:rsidRDefault="00C2140E" w:rsidP="00C2140E">
            <w:pPr>
              <w:autoSpaceDE w:val="0"/>
              <w:autoSpaceDN w:val="0"/>
              <w:adjustRightInd w:val="0"/>
              <w:jc w:val="both"/>
              <w:rPr>
                <w:rFonts w:ascii="NobelCE Bk" w:hAnsi="NobelCE Bk" w:cs="NobelCE-Light"/>
                <w:lang w:eastAsia="en-US"/>
              </w:rPr>
            </w:pPr>
            <w:r w:rsidRPr="00CD2CC0">
              <w:rPr>
                <w:rFonts w:ascii="NobelCE Bk" w:hAnsi="NobelCE Bk" w:cs="Nobel-Light"/>
                <w:b/>
                <w:bCs/>
                <w:color w:val="FFFFFF" w:themeColor="background1"/>
                <w:sz w:val="18"/>
              </w:rPr>
              <w:t>Įranga papildanti COMFORT komplektaciją</w:t>
            </w:r>
          </w:p>
        </w:tc>
      </w:tr>
      <w:tr w:rsidR="00C2140E" w:rsidRPr="00CD2CC0" w14:paraId="423A12A7"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79941D6F" w14:textId="5649B261" w:rsidR="00C2140E" w:rsidRPr="00CD2CC0" w:rsidRDefault="00C2140E" w:rsidP="00C2140E">
            <w:pPr>
              <w:autoSpaceDE w:val="0"/>
              <w:autoSpaceDN w:val="0"/>
              <w:adjustRightInd w:val="0"/>
              <w:jc w:val="both"/>
              <w:rPr>
                <w:rFonts w:ascii="NobelCE Lt" w:hAnsi="NobelCE Lt" w:cs="NobelCE-Light"/>
                <w:lang w:eastAsia="en-US"/>
              </w:rPr>
            </w:pPr>
            <w:r w:rsidRPr="00CD2CC0">
              <w:rPr>
                <w:rFonts w:ascii="NobelCE Lt" w:hAnsi="NobelCE Lt" w:cs="NobelCE-Light"/>
                <w:lang w:val="en-US" w:eastAsia="en-US"/>
              </w:rPr>
              <w:t xml:space="preserve">18 </w:t>
            </w:r>
            <w:proofErr w:type="spellStart"/>
            <w:r w:rsidRPr="00CD2CC0">
              <w:rPr>
                <w:rFonts w:ascii="NobelCE Lt" w:hAnsi="NobelCE Lt" w:cs="NobelCE-Light"/>
                <w:lang w:val="en-US" w:eastAsia="en-US"/>
              </w:rPr>
              <w:t>colių</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lengvo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lydinio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ratlankiai</w:t>
            </w:r>
            <w:proofErr w:type="spellEnd"/>
            <w:r w:rsidR="00D10EAE" w:rsidRPr="00CD2CC0">
              <w:rPr>
                <w:rFonts w:ascii="NobelCE Lt" w:hAnsi="NobelCE Lt" w:cs="NobelCE-Light"/>
                <w:lang w:val="en-US" w:eastAsia="en-US"/>
              </w:rPr>
              <w:t>,</w:t>
            </w:r>
            <w:r w:rsidRPr="00CD2CC0">
              <w:rPr>
                <w:rFonts w:ascii="NobelCE Lt" w:hAnsi="NobelCE Lt" w:cs="NobelCE-Light"/>
                <w:lang w:val="en-US" w:eastAsia="en-US"/>
              </w:rPr>
              <w:t xml:space="preserve"> </w:t>
            </w:r>
            <w:proofErr w:type="spellStart"/>
            <w:r w:rsidR="00D10EAE" w:rsidRPr="00CD2CC0">
              <w:rPr>
                <w:rFonts w:ascii="NobelCE Lt" w:hAnsi="NobelCE Lt" w:cs="NobelCE-Light"/>
                <w:lang w:val="en-US" w:eastAsia="en-US"/>
              </w:rPr>
              <w:t>tamsiai</w:t>
            </w:r>
            <w:proofErr w:type="spellEnd"/>
            <w:r w:rsidR="00D10EAE" w:rsidRPr="00CD2CC0">
              <w:rPr>
                <w:rFonts w:ascii="NobelCE Lt" w:hAnsi="NobelCE Lt" w:cs="NobelCE-Light"/>
                <w:lang w:val="en-US" w:eastAsia="en-US"/>
              </w:rPr>
              <w:t xml:space="preserve"> </w:t>
            </w:r>
            <w:proofErr w:type="spellStart"/>
            <w:r w:rsidR="00D10EAE" w:rsidRPr="00CD2CC0">
              <w:rPr>
                <w:rFonts w:ascii="NobelCE Lt" w:hAnsi="NobelCE Lt" w:cs="NobelCE-Light"/>
                <w:lang w:val="en-US" w:eastAsia="en-US"/>
              </w:rPr>
              <w:t>pilki</w:t>
            </w:r>
            <w:proofErr w:type="spellEnd"/>
            <w:r w:rsidR="00D10EAE" w:rsidRPr="00CD2CC0">
              <w:rPr>
                <w:rFonts w:ascii="NobelCE Lt" w:hAnsi="NobelCE Lt" w:cs="NobelCE-Light"/>
                <w:lang w:val="en-US" w:eastAsia="en-US"/>
              </w:rPr>
              <w:t xml:space="preserve">, </w:t>
            </w:r>
            <w:proofErr w:type="spellStart"/>
            <w:r w:rsidR="00D10EAE" w:rsidRPr="00CD2CC0">
              <w:rPr>
                <w:rFonts w:ascii="NobelCE Lt" w:hAnsi="NobelCE Lt" w:cs="NobelCE-Light"/>
                <w:lang w:val="en-US" w:eastAsia="en-US"/>
              </w:rPr>
              <w:t>šlifuoti</w:t>
            </w:r>
            <w:proofErr w:type="spellEnd"/>
            <w:r w:rsidR="00D10EAE"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su</w:t>
            </w:r>
            <w:proofErr w:type="spellEnd"/>
            <w:r w:rsidRPr="00CD2CC0">
              <w:rPr>
                <w:rFonts w:ascii="NobelCE Lt" w:hAnsi="NobelCE Lt" w:cs="NobelCE-Light"/>
                <w:lang w:val="en-US" w:eastAsia="en-US"/>
              </w:rPr>
              <w:t xml:space="preserve"> 235/45R18</w:t>
            </w:r>
            <w:r w:rsidR="00D10EAE" w:rsidRPr="00CD2CC0">
              <w:rPr>
                <w:rFonts w:ascii="NobelCE Lt" w:hAnsi="NobelCE Lt" w:cs="NobelCE-Light"/>
                <w:lang w:val="en-US" w:eastAsia="en-US"/>
              </w:rPr>
              <w:t xml:space="preserve"> </w:t>
            </w:r>
            <w:proofErr w:type="spellStart"/>
            <w:r w:rsidR="00D10EAE" w:rsidRPr="00CD2CC0">
              <w:rPr>
                <w:rFonts w:ascii="NobelCE Lt" w:hAnsi="NobelCE Lt" w:cs="NobelCE-Light"/>
                <w:lang w:val="en-US" w:eastAsia="en-US"/>
              </w:rPr>
              <w:t>padangomis</w:t>
            </w:r>
            <w:proofErr w:type="spellEnd"/>
          </w:p>
        </w:tc>
      </w:tr>
      <w:tr w:rsidR="00C2140E" w:rsidRPr="00CD2CC0" w14:paraId="342321B8"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0829515D" w14:textId="42D16DE1" w:rsidR="00C2140E" w:rsidRPr="00CD2CC0" w:rsidRDefault="00C2140E" w:rsidP="00C2140E">
            <w:pPr>
              <w:autoSpaceDE w:val="0"/>
              <w:autoSpaceDN w:val="0"/>
              <w:adjustRightInd w:val="0"/>
              <w:jc w:val="both"/>
              <w:rPr>
                <w:rFonts w:ascii="NobelCE Lt" w:hAnsi="NobelCE Lt"/>
              </w:rPr>
            </w:pPr>
            <w:r w:rsidRPr="00CD2CC0">
              <w:rPr>
                <w:rFonts w:ascii="NobelCE Lt" w:hAnsi="NobelCE Lt"/>
              </w:rPr>
              <w:t>Šildomas vairas</w:t>
            </w:r>
          </w:p>
        </w:tc>
      </w:tr>
      <w:tr w:rsidR="00C2140E" w:rsidRPr="00CD2CC0" w14:paraId="7504409E"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2CE8AB66" w14:textId="77777777" w:rsidR="00C2140E" w:rsidRPr="00CD2CC0" w:rsidRDefault="00C2140E" w:rsidP="00C2140E">
            <w:pPr>
              <w:autoSpaceDE w:val="0"/>
              <w:autoSpaceDN w:val="0"/>
              <w:adjustRightInd w:val="0"/>
              <w:jc w:val="both"/>
              <w:rPr>
                <w:rFonts w:ascii="NobelCE Lt" w:hAnsi="NobelCE Lt"/>
                <w:sz w:val="14"/>
              </w:rPr>
            </w:pPr>
          </w:p>
        </w:tc>
      </w:tr>
      <w:tr w:rsidR="00C2140E" w:rsidRPr="00CD2CC0" w14:paraId="2C773289"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top w:val="nil"/>
              <w:left w:val="nil"/>
              <w:bottom w:val="single" w:sz="4" w:space="0" w:color="auto"/>
              <w:right w:val="nil"/>
            </w:tcBorders>
            <w:shd w:val="clear" w:color="auto" w:fill="7C7E84"/>
          </w:tcPr>
          <w:p w14:paraId="19872AB5" w14:textId="77777777" w:rsidR="00C2140E" w:rsidRPr="00CD2CC0" w:rsidRDefault="00C2140E" w:rsidP="00C2140E">
            <w:pPr>
              <w:jc w:val="both"/>
              <w:rPr>
                <w:rFonts w:ascii="NobelCE Bk" w:hAnsi="NobelCE Bk" w:cs="Nobel-Light"/>
                <w:b/>
                <w:bCs/>
                <w:color w:val="FFFFFF" w:themeColor="background1"/>
                <w:sz w:val="24"/>
                <w:szCs w:val="22"/>
              </w:rPr>
            </w:pPr>
            <w:r w:rsidRPr="00CD2CC0">
              <w:rPr>
                <w:rFonts w:ascii="NobelCE Bk" w:hAnsi="NobelCE Bk" w:cs="Nobel-Light"/>
                <w:b/>
                <w:bCs/>
                <w:color w:val="FFFFFF" w:themeColor="background1"/>
                <w:sz w:val="24"/>
                <w:szCs w:val="22"/>
              </w:rPr>
              <w:t>EXECUTIVE</w:t>
            </w:r>
          </w:p>
          <w:p w14:paraId="146CC967" w14:textId="4DD57C70" w:rsidR="00C2140E" w:rsidRPr="00CD2CC0" w:rsidRDefault="00C2140E" w:rsidP="00C2140E">
            <w:pPr>
              <w:autoSpaceDE w:val="0"/>
              <w:autoSpaceDN w:val="0"/>
              <w:adjustRightInd w:val="0"/>
              <w:jc w:val="both"/>
              <w:rPr>
                <w:rFonts w:ascii="NobelCE Bk" w:hAnsi="NobelCE Bk" w:cs="NobelCE-Light"/>
              </w:rPr>
            </w:pPr>
            <w:r w:rsidRPr="00CD2CC0">
              <w:rPr>
                <w:rFonts w:ascii="NobelCE Bk" w:hAnsi="NobelCE Bk" w:cs="Nobel-Light"/>
                <w:bCs/>
                <w:color w:val="FFFFFF" w:themeColor="background1"/>
                <w:sz w:val="18"/>
              </w:rPr>
              <w:t xml:space="preserve">Įranga papildanti </w:t>
            </w:r>
            <w:r w:rsidR="00561259">
              <w:rPr>
                <w:rFonts w:ascii="NobelCE Bk" w:hAnsi="NobelCE Bk" w:cs="Nobel-Light"/>
                <w:bCs/>
                <w:color w:val="FFFFFF" w:themeColor="background1"/>
                <w:sz w:val="18"/>
              </w:rPr>
              <w:t>LIMITED EDITION</w:t>
            </w:r>
            <w:r w:rsidRPr="00CD2CC0">
              <w:rPr>
                <w:rFonts w:ascii="NobelCE Bk" w:hAnsi="NobelCE Bk" w:cs="Nobel-Light"/>
                <w:bCs/>
                <w:color w:val="FFFFFF" w:themeColor="background1"/>
                <w:sz w:val="18"/>
              </w:rPr>
              <w:t xml:space="preserve"> komplektaciją</w:t>
            </w:r>
          </w:p>
        </w:tc>
      </w:tr>
      <w:tr w:rsidR="00C2140E" w:rsidRPr="00CD2CC0" w14:paraId="08DB4183"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27372034" w14:textId="4C11DA71" w:rsidR="00C2140E" w:rsidRPr="00CD2CC0" w:rsidRDefault="00E47709" w:rsidP="00C2140E">
            <w:pPr>
              <w:autoSpaceDE w:val="0"/>
              <w:autoSpaceDN w:val="0"/>
              <w:adjustRightInd w:val="0"/>
              <w:jc w:val="both"/>
              <w:rPr>
                <w:rFonts w:ascii="NobelCE Lt" w:hAnsi="NobelCE Lt" w:cs="NobelCE-Light"/>
              </w:rPr>
            </w:pPr>
            <w:r w:rsidRPr="00CD2CC0">
              <w:rPr>
                <w:rFonts w:ascii="NobelCE Lt" w:hAnsi="NobelCE Lt" w:cs="NobelCE-Light"/>
                <w:lang w:val="en-US" w:eastAsia="en-US"/>
              </w:rPr>
              <w:t xml:space="preserve">18 </w:t>
            </w:r>
            <w:proofErr w:type="spellStart"/>
            <w:r w:rsidRPr="00CD2CC0">
              <w:rPr>
                <w:rFonts w:ascii="NobelCE Lt" w:hAnsi="NobelCE Lt" w:cs="NobelCE-Light"/>
                <w:lang w:val="en-US" w:eastAsia="en-US"/>
              </w:rPr>
              <w:t>colių</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lengvo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lydinio</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ratlankiai</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tamsiai</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pilki</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šlifuoti</w:t>
            </w:r>
            <w:proofErr w:type="spellEnd"/>
            <w:r w:rsidRPr="00CD2CC0">
              <w:rPr>
                <w:rFonts w:ascii="NobelCE Lt" w:hAnsi="NobelCE Lt" w:cs="NobelCE-Light"/>
                <w:lang w:val="en-US" w:eastAsia="en-US"/>
              </w:rPr>
              <w:t xml:space="preserve"> </w:t>
            </w:r>
            <w:proofErr w:type="spellStart"/>
            <w:r w:rsidRPr="00CD2CC0">
              <w:rPr>
                <w:rFonts w:ascii="NobelCE Lt" w:hAnsi="NobelCE Lt" w:cs="NobelCE-Light"/>
                <w:lang w:val="en-US" w:eastAsia="en-US"/>
              </w:rPr>
              <w:t>su</w:t>
            </w:r>
            <w:proofErr w:type="spellEnd"/>
            <w:r w:rsidRPr="00CD2CC0">
              <w:rPr>
                <w:rFonts w:ascii="NobelCE Lt" w:hAnsi="NobelCE Lt" w:cs="NobelCE-Light"/>
                <w:lang w:val="en-US" w:eastAsia="en-US"/>
              </w:rPr>
              <w:t xml:space="preserve"> 235/45R18 </w:t>
            </w:r>
            <w:proofErr w:type="spellStart"/>
            <w:r w:rsidRPr="00CD2CC0">
              <w:rPr>
                <w:rFonts w:ascii="NobelCE Lt" w:hAnsi="NobelCE Lt" w:cs="NobelCE-Light"/>
                <w:lang w:val="en-US" w:eastAsia="en-US"/>
              </w:rPr>
              <w:t>padangomis</w:t>
            </w:r>
            <w:proofErr w:type="spellEnd"/>
          </w:p>
        </w:tc>
      </w:tr>
      <w:tr w:rsidR="00C2140E" w:rsidRPr="00CD2CC0" w14:paraId="49FFA8A2"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790EDB4A" w14:textId="16A7CF0A" w:rsidR="00C2140E" w:rsidRPr="00CD2CC0" w:rsidRDefault="00C2140E" w:rsidP="00C2140E">
            <w:pPr>
              <w:autoSpaceDE w:val="0"/>
              <w:autoSpaceDN w:val="0"/>
              <w:adjustRightInd w:val="0"/>
              <w:jc w:val="both"/>
              <w:rPr>
                <w:rFonts w:ascii="NobelCE Lt" w:hAnsi="NobelCE Lt" w:cs="NobelCE-Light"/>
              </w:rPr>
            </w:pPr>
            <w:r w:rsidRPr="00CD2CC0">
              <w:rPr>
                <w:rFonts w:ascii="NobelCE Lt" w:hAnsi="NobelCE Lt" w:cs="NobelCE-Light"/>
              </w:rPr>
              <w:t>Natūralios odos sėdynių apmušalai</w:t>
            </w:r>
          </w:p>
        </w:tc>
      </w:tr>
      <w:tr w:rsidR="00C2140E" w:rsidRPr="00CD2CC0" w14:paraId="0C3724DE"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0961E913" w14:textId="27A64E7A" w:rsidR="00C2140E" w:rsidRPr="00CD2CC0" w:rsidRDefault="00C2140E" w:rsidP="00C2140E">
            <w:pPr>
              <w:autoSpaceDE w:val="0"/>
              <w:autoSpaceDN w:val="0"/>
              <w:adjustRightInd w:val="0"/>
              <w:jc w:val="both"/>
              <w:rPr>
                <w:rFonts w:ascii="NobelCE Lt" w:hAnsi="NobelCE Lt" w:cs="NobelCE-Light"/>
              </w:rPr>
            </w:pPr>
            <w:r w:rsidRPr="00CD2CC0">
              <w:rPr>
                <w:rFonts w:ascii="NobelCE Lt" w:hAnsi="NobelCE Lt" w:cs="NobelCE-Light"/>
                <w:lang w:eastAsia="en-US"/>
              </w:rPr>
              <w:t>Automatiškai užsilenkiantys išoriniai durų veidrodėliai (užrakinant / atrakinant) su atbulinės pusės atlenkimo funkcija</w:t>
            </w:r>
          </w:p>
        </w:tc>
      </w:tr>
      <w:tr w:rsidR="00417ABE" w:rsidRPr="00CD2CC0" w14:paraId="1C80B1FB"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35085A65" w14:textId="2BDEBBF4" w:rsidR="00417ABE" w:rsidRPr="00CD2CC0" w:rsidRDefault="00417ABE" w:rsidP="00C2140E">
            <w:pPr>
              <w:autoSpaceDE w:val="0"/>
              <w:autoSpaceDN w:val="0"/>
              <w:adjustRightInd w:val="0"/>
              <w:jc w:val="both"/>
              <w:rPr>
                <w:rFonts w:ascii="NobelCE Lt" w:hAnsi="NobelCE Lt" w:cs="NobelCE-Light"/>
                <w:lang w:eastAsia="en-US"/>
              </w:rPr>
            </w:pPr>
            <w:r w:rsidRPr="00CD2CC0">
              <w:rPr>
                <w:rFonts w:ascii="NobelCE Lt" w:hAnsi="NobelCE Lt" w:cs="NobelCE-Light"/>
                <w:lang w:eastAsia="en-US"/>
              </w:rPr>
              <w:t>Vairuotojo sėdynės 3-jų padėčių atmintis</w:t>
            </w:r>
          </w:p>
        </w:tc>
      </w:tr>
      <w:tr w:rsidR="00731465" w:rsidRPr="00CD2CC0" w14:paraId="57F60362"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38FCDEA4" w14:textId="31640D79" w:rsidR="00731465" w:rsidRPr="00CD2CC0" w:rsidRDefault="00731465" w:rsidP="00C2140E">
            <w:pPr>
              <w:autoSpaceDE w:val="0"/>
              <w:autoSpaceDN w:val="0"/>
              <w:adjustRightInd w:val="0"/>
              <w:jc w:val="both"/>
              <w:rPr>
                <w:rFonts w:ascii="NobelCE Lt" w:hAnsi="NobelCE Lt" w:cs="NobelCE-Light"/>
                <w:lang w:eastAsia="en-US"/>
              </w:rPr>
            </w:pPr>
            <w:r w:rsidRPr="00CD2CC0">
              <w:rPr>
                <w:rFonts w:ascii="NobelCE Lt" w:hAnsi="NobelCE Lt" w:cs="NobelCE-Light"/>
              </w:rPr>
              <w:t>Vėsinamos priekinės sėdynės</w:t>
            </w:r>
          </w:p>
        </w:tc>
      </w:tr>
      <w:tr w:rsidR="00731465" w:rsidRPr="00CD2CC0" w14:paraId="7FB3D050"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639FACC4" w14:textId="7D9E0D78" w:rsidR="00731465" w:rsidRPr="00CD2CC0" w:rsidRDefault="00731465" w:rsidP="00C2140E">
            <w:pPr>
              <w:autoSpaceDE w:val="0"/>
              <w:autoSpaceDN w:val="0"/>
              <w:adjustRightInd w:val="0"/>
              <w:jc w:val="both"/>
              <w:rPr>
                <w:rFonts w:ascii="NobelCE Lt" w:hAnsi="NobelCE Lt" w:cs="NobelCE-Light"/>
              </w:rPr>
            </w:pPr>
            <w:r w:rsidRPr="00CD2CC0">
              <w:rPr>
                <w:rFonts w:ascii="NobelCE Lt" w:hAnsi="NobelCE Lt" w:cs="NobelCE-Light"/>
              </w:rPr>
              <w:t>10 krypčių elektra reguliuojama vairuotojo sėdynė</w:t>
            </w:r>
          </w:p>
        </w:tc>
      </w:tr>
      <w:tr w:rsidR="00731465" w:rsidRPr="00CD2CC0" w14:paraId="0B0E5248"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1411D468" w14:textId="13BCED1A" w:rsidR="00731465" w:rsidRPr="00CD2CC0" w:rsidRDefault="00731465" w:rsidP="00C2140E">
            <w:pPr>
              <w:autoSpaceDE w:val="0"/>
              <w:autoSpaceDN w:val="0"/>
              <w:adjustRightInd w:val="0"/>
              <w:jc w:val="both"/>
              <w:rPr>
                <w:rFonts w:ascii="NobelCE Lt" w:hAnsi="NobelCE Lt" w:cs="NobelCE-Light"/>
              </w:rPr>
            </w:pPr>
            <w:r w:rsidRPr="00CD2CC0">
              <w:rPr>
                <w:rFonts w:ascii="NobelCE Lt" w:hAnsi="NobelCE Lt" w:cs="NobelCE-Light"/>
                <w:lang w:eastAsia="en-US"/>
              </w:rPr>
              <w:t>Prailginama vairuotojo sėdynės šlaunų zona</w:t>
            </w:r>
          </w:p>
        </w:tc>
      </w:tr>
      <w:tr w:rsidR="00316FF5" w:rsidRPr="00CD2CC0" w14:paraId="5B0B207A"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7432C70D" w14:textId="14568A3D" w:rsidR="00316FF5" w:rsidRPr="00CD2CC0" w:rsidRDefault="00316FF5" w:rsidP="00C2140E">
            <w:pPr>
              <w:autoSpaceDE w:val="0"/>
              <w:autoSpaceDN w:val="0"/>
              <w:adjustRightInd w:val="0"/>
              <w:jc w:val="both"/>
              <w:rPr>
                <w:rFonts w:ascii="NobelCE Lt" w:hAnsi="NobelCE Lt" w:cs="NobelCE-Light"/>
                <w:lang w:eastAsia="en-US"/>
              </w:rPr>
            </w:pPr>
            <w:r w:rsidRPr="00CD2CC0">
              <w:rPr>
                <w:rFonts w:ascii="NobelCE Lt" w:hAnsi="NobelCE Lt" w:cs="NobelCE-Light"/>
                <w:lang w:eastAsia="en-US"/>
              </w:rPr>
              <w:lastRenderedPageBreak/>
              <w:t>Vairuotojo sėdynės juosmens zonos reguliavimas 4-iomis kryptimis</w:t>
            </w:r>
          </w:p>
        </w:tc>
      </w:tr>
      <w:tr w:rsidR="00C2140E" w:rsidRPr="00CD2CC0" w14:paraId="27E298AC"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183AEEA9" w14:textId="4824C2B5" w:rsidR="00C2140E" w:rsidRPr="00CD2CC0" w:rsidRDefault="00C2140E" w:rsidP="00C2140E">
            <w:pPr>
              <w:autoSpaceDE w:val="0"/>
              <w:autoSpaceDN w:val="0"/>
              <w:adjustRightInd w:val="0"/>
              <w:jc w:val="both"/>
              <w:rPr>
                <w:rFonts w:ascii="NobelCE Lt" w:hAnsi="NobelCE Lt" w:cs="NobelCE-Light"/>
              </w:rPr>
            </w:pPr>
            <w:r w:rsidRPr="00CD2CC0">
              <w:rPr>
                <w:rFonts w:ascii="NobelCE Lt" w:hAnsi="NobelCE Lt" w:cs="NobelCE-Light"/>
                <w:lang w:eastAsia="en-US"/>
              </w:rPr>
              <w:t>Medžiu puoštas ir oda trauktas 3-jų stipinų vairas</w:t>
            </w:r>
          </w:p>
        </w:tc>
      </w:tr>
      <w:tr w:rsidR="00C2140E" w:rsidRPr="00CD2CC0" w14:paraId="457EF66E"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right w:val="nil"/>
            </w:tcBorders>
          </w:tcPr>
          <w:p w14:paraId="2EEC978E" w14:textId="23452357" w:rsidR="00C2140E" w:rsidRPr="00CD2CC0" w:rsidRDefault="00C2140E" w:rsidP="00C2140E">
            <w:pPr>
              <w:autoSpaceDE w:val="0"/>
              <w:autoSpaceDN w:val="0"/>
              <w:adjustRightInd w:val="0"/>
              <w:jc w:val="both"/>
              <w:rPr>
                <w:rFonts w:ascii="NobelCE Lt" w:hAnsi="NobelCE Lt" w:cs="NobelCE-Light"/>
              </w:rPr>
            </w:pPr>
            <w:r w:rsidRPr="00CD2CC0">
              <w:rPr>
                <w:rFonts w:ascii="NobelCE Lt" w:hAnsi="NobelCE Lt" w:cs="NobelCE-Light"/>
              </w:rPr>
              <w:t>Lengvo įlipimo ir išlipimo funkcija, vairuotojo sėdynės pritraukimas / atitraukimas</w:t>
            </w:r>
          </w:p>
        </w:tc>
      </w:tr>
      <w:tr w:rsidR="00C2140E" w:rsidRPr="00CD2CC0" w14:paraId="2DC4E5D5"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04FB0A40" w14:textId="19F0BF03" w:rsidR="00C2140E" w:rsidRPr="00CD2CC0" w:rsidRDefault="00C2140E" w:rsidP="00C2140E">
            <w:pPr>
              <w:autoSpaceDE w:val="0"/>
              <w:autoSpaceDN w:val="0"/>
              <w:adjustRightInd w:val="0"/>
              <w:jc w:val="both"/>
              <w:rPr>
                <w:rFonts w:ascii="NobelCE Lt" w:hAnsi="NobelCE Lt" w:cs="NobelCE-Light"/>
              </w:rPr>
            </w:pPr>
            <w:r w:rsidRPr="00CD2CC0">
              <w:rPr>
                <w:rFonts w:ascii="NobelCE Lt" w:hAnsi="NobelCE Lt" w:cs="NobelCE-Light"/>
                <w:lang w:eastAsia="en-US"/>
              </w:rPr>
              <w:t>LEXUS CONSJERGE priekinių sėdynių mikroklimato valdymo sistema (automatinis sėdynių šildymas/vėdinimas, vairo pašildymas)</w:t>
            </w:r>
          </w:p>
        </w:tc>
      </w:tr>
      <w:tr w:rsidR="00C2140E" w:rsidRPr="00CD2CC0" w14:paraId="7B3336AB"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5B80E738" w14:textId="453C45DA" w:rsidR="00C2140E" w:rsidRPr="00CD2CC0" w:rsidRDefault="00C2140E" w:rsidP="00C2140E">
            <w:pPr>
              <w:autoSpaceDE w:val="0"/>
              <w:autoSpaceDN w:val="0"/>
              <w:adjustRightInd w:val="0"/>
              <w:jc w:val="both"/>
              <w:rPr>
                <w:rFonts w:ascii="NobelCE Lt" w:hAnsi="NobelCE Lt" w:cs="NobelCE-Light"/>
              </w:rPr>
            </w:pPr>
            <w:r w:rsidRPr="00CD2CC0">
              <w:rPr>
                <w:rFonts w:ascii="NobelCE Lt" w:hAnsi="NobelCE Lt" w:cs="NobelCE-Light"/>
              </w:rPr>
              <w:t xml:space="preserve">Medžio apdailos juostelės (su pasirenkama mediena) </w:t>
            </w:r>
            <w:r w:rsidR="00C4113F" w:rsidRPr="00CD2CC0">
              <w:rPr>
                <w:rFonts w:ascii="NobelCE Lt" w:hAnsi="NobelCE Lt" w:cs="NobelCE-Light"/>
              </w:rPr>
              <w:t xml:space="preserve">- </w:t>
            </w:r>
            <w:r w:rsidRPr="00CD2CC0">
              <w:rPr>
                <w:rFonts w:ascii="NobelCE Lt" w:hAnsi="NobelCE Lt" w:cs="NobelCE-Light"/>
              </w:rPr>
              <w:t>priekinė konsolė / prietaisų skydelis</w:t>
            </w:r>
          </w:p>
        </w:tc>
      </w:tr>
      <w:tr w:rsidR="00C2140E" w:rsidRPr="00CD2CC0" w14:paraId="6252BE78"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38FD23CA" w14:textId="20A3A270" w:rsidR="00C2140E" w:rsidRPr="00CD2CC0" w:rsidRDefault="00C2140E" w:rsidP="00C2140E">
            <w:pPr>
              <w:autoSpaceDE w:val="0"/>
              <w:autoSpaceDN w:val="0"/>
              <w:adjustRightInd w:val="0"/>
              <w:jc w:val="both"/>
              <w:rPr>
                <w:rFonts w:ascii="NobelCE Lt" w:hAnsi="NobelCE Lt" w:cs="NobelCE-Light"/>
              </w:rPr>
            </w:pPr>
            <w:r w:rsidRPr="00CD2CC0">
              <w:rPr>
                <w:rFonts w:ascii="NobelCE Lt" w:hAnsi="NobelCE Lt" w:cs="NobelCE-Light"/>
                <w:lang w:eastAsia="en-US"/>
              </w:rPr>
              <w:t>Elektra valdoma galinio lango užuolaidėlė</w:t>
            </w:r>
          </w:p>
        </w:tc>
      </w:tr>
      <w:tr w:rsidR="00C2140E" w:rsidRPr="00CD2CC0" w14:paraId="58AE71F2"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004E58B9" w14:textId="3756285C" w:rsidR="00C2140E" w:rsidRPr="00CD2CC0" w:rsidRDefault="00C2140E" w:rsidP="00C2140E">
            <w:pPr>
              <w:autoSpaceDE w:val="0"/>
              <w:autoSpaceDN w:val="0"/>
              <w:adjustRightInd w:val="0"/>
              <w:jc w:val="both"/>
              <w:rPr>
                <w:rFonts w:ascii="NobelCE Lt" w:hAnsi="NobelCE Lt" w:cs="NobelCE-Light"/>
                <w:lang w:eastAsia="en-US"/>
              </w:rPr>
            </w:pPr>
            <w:r w:rsidRPr="00CD2CC0">
              <w:rPr>
                <w:rFonts w:ascii="NobelCE Lt" w:hAnsi="NobelCE Lt" w:cs="NobelCE-Light"/>
                <w:lang w:eastAsia="en-US"/>
              </w:rPr>
              <w:t>Elektra valdomas bagažinės dangčio atidarymas / uždarymas (valdymas koja)</w:t>
            </w:r>
          </w:p>
        </w:tc>
      </w:tr>
      <w:tr w:rsidR="00C2140E" w:rsidRPr="00CD2CC0" w14:paraId="141387C8"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0D731C5B" w14:textId="77777777" w:rsidR="00C2140E" w:rsidRPr="00CD2CC0" w:rsidRDefault="00C2140E" w:rsidP="00C2140E">
            <w:pPr>
              <w:autoSpaceDE w:val="0"/>
              <w:autoSpaceDN w:val="0"/>
              <w:adjustRightInd w:val="0"/>
              <w:jc w:val="both"/>
              <w:rPr>
                <w:rFonts w:ascii="NobelCE Lt" w:hAnsi="NobelCE Lt" w:cs="NobelCE-Light"/>
              </w:rPr>
            </w:pPr>
          </w:p>
        </w:tc>
      </w:tr>
      <w:tr w:rsidR="00C2140E" w:rsidRPr="00CD2CC0" w14:paraId="797BAC69"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top w:val="nil"/>
              <w:left w:val="nil"/>
              <w:right w:val="nil"/>
            </w:tcBorders>
            <w:shd w:val="clear" w:color="auto" w:fill="DFE3EE"/>
          </w:tcPr>
          <w:p w14:paraId="16F41E6F" w14:textId="77777777" w:rsidR="00C2140E" w:rsidRPr="00CD2CC0" w:rsidRDefault="00C2140E" w:rsidP="00C2140E">
            <w:pPr>
              <w:autoSpaceDE w:val="0"/>
              <w:autoSpaceDN w:val="0"/>
              <w:adjustRightInd w:val="0"/>
              <w:jc w:val="both"/>
              <w:rPr>
                <w:rFonts w:ascii="NobelCE Bk" w:hAnsi="NobelCE Bk" w:cs="NobelCE-Light"/>
                <w:b/>
                <w:sz w:val="24"/>
              </w:rPr>
            </w:pPr>
            <w:r w:rsidRPr="00CD2CC0">
              <w:rPr>
                <w:rFonts w:ascii="NobelCE Bk" w:hAnsi="NobelCE Bk" w:cs="NobelCE-Light"/>
                <w:b/>
                <w:sz w:val="24"/>
              </w:rPr>
              <w:t>Opcija: TECHNOLOGY PACK</w:t>
            </w:r>
          </w:p>
          <w:p w14:paraId="6FA3C9A5" w14:textId="2E404AB6" w:rsidR="00C2140E" w:rsidRPr="00CD2CC0" w:rsidRDefault="00C2140E" w:rsidP="00C2140E">
            <w:pPr>
              <w:autoSpaceDE w:val="0"/>
              <w:autoSpaceDN w:val="0"/>
              <w:adjustRightInd w:val="0"/>
              <w:jc w:val="both"/>
              <w:rPr>
                <w:rFonts w:ascii="NobelCE Lt" w:hAnsi="NobelCE Lt" w:cs="NobelCE-Light"/>
              </w:rPr>
            </w:pPr>
            <w:r w:rsidRPr="00CD2CC0">
              <w:rPr>
                <w:rFonts w:ascii="NobelCE Bk" w:hAnsi="NobelCE Bk" w:cs="NobelCE-Light"/>
                <w:sz w:val="18"/>
              </w:rPr>
              <w:t>papildanti tik EXECUTIVE komplektaciją</w:t>
            </w:r>
          </w:p>
        </w:tc>
      </w:tr>
      <w:tr w:rsidR="00E47709" w:rsidRPr="00CD2CC0" w14:paraId="2D8EE97E"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7055FB19" w14:textId="45891DC0" w:rsidR="00E47709" w:rsidRPr="00CD2CC0" w:rsidRDefault="00E47709" w:rsidP="00C2140E">
            <w:pPr>
              <w:autoSpaceDE w:val="0"/>
              <w:autoSpaceDN w:val="0"/>
              <w:adjustRightInd w:val="0"/>
              <w:jc w:val="both"/>
              <w:rPr>
                <w:rFonts w:ascii="NobelCE Lt" w:hAnsi="NobelCE Lt" w:cs="NobelCE-Light"/>
              </w:rPr>
            </w:pPr>
            <w:r w:rsidRPr="00CD2CC0">
              <w:rPr>
                <w:rFonts w:ascii="NobelCE Lt" w:hAnsi="NobelCE Lt" w:cs="NobelCE-Light"/>
              </w:rPr>
              <w:t>18 colių lengvo lydinio ratlankiai (blizgantys “</w:t>
            </w:r>
            <w:proofErr w:type="spellStart"/>
            <w:r w:rsidRPr="00CD2CC0">
              <w:rPr>
                <w:rFonts w:ascii="NobelCE Lt" w:hAnsi="NobelCE Lt" w:cs="NobelCE-Light"/>
              </w:rPr>
              <w:t>hyper</w:t>
            </w:r>
            <w:proofErr w:type="spellEnd"/>
            <w:r w:rsidRPr="00CD2CC0">
              <w:rPr>
                <w:rFonts w:ascii="NobelCE Lt" w:hAnsi="NobelCE Lt" w:cs="NobelCE-Light"/>
              </w:rPr>
              <w:t xml:space="preserve">-chrome </w:t>
            </w:r>
            <w:proofErr w:type="spellStart"/>
            <w:r w:rsidRPr="00CD2CC0">
              <w:rPr>
                <w:rFonts w:ascii="NobelCE Lt" w:hAnsi="NobelCE Lt" w:cs="NobelCE-Light"/>
              </w:rPr>
              <w:t>coating</w:t>
            </w:r>
            <w:proofErr w:type="spellEnd"/>
            <w:r w:rsidRPr="00CD2CC0">
              <w:rPr>
                <w:rFonts w:ascii="NobelCE Lt" w:hAnsi="NobelCE Lt" w:cs="NobelCE-Light"/>
              </w:rPr>
              <w:t>”) su padangomis 235/45R18</w:t>
            </w:r>
          </w:p>
        </w:tc>
      </w:tr>
      <w:tr w:rsidR="00687871" w:rsidRPr="00CD2CC0" w14:paraId="50F7D196"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32967449" w14:textId="02D640EF" w:rsidR="00687871" w:rsidRPr="00CD2CC0" w:rsidRDefault="00687871" w:rsidP="00C2140E">
            <w:pPr>
              <w:autoSpaceDE w:val="0"/>
              <w:autoSpaceDN w:val="0"/>
              <w:adjustRightInd w:val="0"/>
              <w:jc w:val="both"/>
              <w:rPr>
                <w:rFonts w:ascii="NobelCE Lt" w:hAnsi="NobelCE Lt" w:cs="NobelCE-Light"/>
              </w:rPr>
            </w:pPr>
            <w:r w:rsidRPr="00CD2CC0">
              <w:rPr>
                <w:rFonts w:ascii="NobelCE Lt" w:hAnsi="NobelCE Lt" w:cs="NobelCE-Light"/>
              </w:rPr>
              <w:t>Trijų lęšių projekciniai priekiniai TRIPLE-LED žibintai</w:t>
            </w:r>
          </w:p>
        </w:tc>
      </w:tr>
      <w:tr w:rsidR="003459A8" w:rsidRPr="00CD2CC0" w14:paraId="6C32E550"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365B6B5F" w14:textId="4834C66D" w:rsidR="003459A8" w:rsidRPr="00CD2CC0" w:rsidRDefault="003459A8" w:rsidP="00C2140E">
            <w:pPr>
              <w:autoSpaceDE w:val="0"/>
              <w:autoSpaceDN w:val="0"/>
              <w:adjustRightInd w:val="0"/>
              <w:jc w:val="both"/>
              <w:rPr>
                <w:rFonts w:ascii="NobelCE Lt" w:hAnsi="NobelCE Lt" w:cs="NobelCE-Light"/>
              </w:rPr>
            </w:pPr>
            <w:r w:rsidRPr="00CD2CC0">
              <w:rPr>
                <w:rFonts w:ascii="NobelCE Lt" w:hAnsi="NobelCE Lt" w:cs="NobelCE-Light"/>
              </w:rPr>
              <w:t>Automatiškai reguliuojami dinaminiai priekiniai žibintai</w:t>
            </w:r>
          </w:p>
        </w:tc>
      </w:tr>
      <w:tr w:rsidR="00F9219D" w:rsidRPr="00CD2CC0" w14:paraId="1285E2A9"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533E27B3" w14:textId="763B26D0" w:rsidR="00F9219D" w:rsidRPr="00CD2CC0" w:rsidRDefault="001A4F20" w:rsidP="00C2140E">
            <w:pPr>
              <w:autoSpaceDE w:val="0"/>
              <w:autoSpaceDN w:val="0"/>
              <w:adjustRightInd w:val="0"/>
              <w:jc w:val="both"/>
              <w:rPr>
                <w:rFonts w:ascii="NobelCE Lt" w:hAnsi="NobelCE Lt" w:cs="NobelCE-Light"/>
              </w:rPr>
            </w:pPr>
            <w:r w:rsidRPr="00CD2CC0">
              <w:rPr>
                <w:rFonts w:ascii="NobelCE Lt" w:hAnsi="NobelCE Lt" w:cs="NobelCE-Light"/>
              </w:rPr>
              <w:t xml:space="preserve">Prisitaikanti automatinė tolimųjų </w:t>
            </w:r>
            <w:proofErr w:type="spellStart"/>
            <w:r w:rsidRPr="00CD2CC0">
              <w:rPr>
                <w:rFonts w:ascii="NobelCE Lt" w:hAnsi="NobelCE Lt" w:cs="NobelCE-Light"/>
              </w:rPr>
              <w:t>šiesų</w:t>
            </w:r>
            <w:proofErr w:type="spellEnd"/>
            <w:r w:rsidRPr="00CD2CC0">
              <w:rPr>
                <w:rFonts w:ascii="NobelCE Lt" w:hAnsi="NobelCE Lt" w:cs="NobelCE-Light"/>
              </w:rPr>
              <w:t xml:space="preserve"> sistema „</w:t>
            </w:r>
            <w:proofErr w:type="spellStart"/>
            <w:r w:rsidRPr="00CD2CC0">
              <w:rPr>
                <w:rFonts w:ascii="NobelCE Lt" w:hAnsi="NobelCE Lt" w:cs="NobelCE-Light"/>
              </w:rPr>
              <w:t>BladeScan</w:t>
            </w:r>
            <w:proofErr w:type="spellEnd"/>
            <w:r w:rsidRPr="00CD2CC0">
              <w:rPr>
                <w:rFonts w:ascii="NobelCE Lt" w:hAnsi="NobelCE Lt" w:cs="NobelCE-Light"/>
              </w:rPr>
              <w:t xml:space="preserve">® </w:t>
            </w:r>
            <w:proofErr w:type="spellStart"/>
            <w:r w:rsidRPr="00CD2CC0">
              <w:rPr>
                <w:rFonts w:ascii="NobelCE Lt" w:hAnsi="NobelCE Lt" w:cs="NobelCE-Light"/>
              </w:rPr>
              <w:t>Adaptive</w:t>
            </w:r>
            <w:proofErr w:type="spellEnd"/>
            <w:r w:rsidRPr="00CD2CC0">
              <w:rPr>
                <w:rFonts w:ascii="NobelCE Lt" w:hAnsi="NobelCE Lt" w:cs="NobelCE-Light"/>
              </w:rPr>
              <w:t xml:space="preserve"> </w:t>
            </w:r>
            <w:proofErr w:type="spellStart"/>
            <w:r w:rsidRPr="00CD2CC0">
              <w:rPr>
                <w:rFonts w:ascii="NobelCE Lt" w:hAnsi="NobelCE Lt" w:cs="NobelCE-Light"/>
              </w:rPr>
              <w:t>High</w:t>
            </w:r>
            <w:proofErr w:type="spellEnd"/>
            <w:r w:rsidRPr="00CD2CC0">
              <w:rPr>
                <w:rFonts w:ascii="NobelCE Lt" w:hAnsi="NobelCE Lt" w:cs="NobelCE-Light"/>
              </w:rPr>
              <w:t xml:space="preserve"> </w:t>
            </w:r>
            <w:proofErr w:type="spellStart"/>
            <w:r w:rsidRPr="00CD2CC0">
              <w:rPr>
                <w:rFonts w:ascii="NobelCE Lt" w:hAnsi="NobelCE Lt" w:cs="NobelCE-Light"/>
              </w:rPr>
              <w:t>Beam</w:t>
            </w:r>
            <w:proofErr w:type="spellEnd"/>
            <w:r w:rsidRPr="00CD2CC0">
              <w:rPr>
                <w:rFonts w:ascii="NobelCE Lt" w:hAnsi="NobelCE Lt" w:cs="NobelCE-Light"/>
              </w:rPr>
              <w:t>“ (AHS)</w:t>
            </w:r>
          </w:p>
        </w:tc>
      </w:tr>
      <w:tr w:rsidR="00C2140E" w:rsidRPr="00CD2CC0" w14:paraId="0255242A"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6BD91706" w14:textId="23CA9438" w:rsidR="00C2140E" w:rsidRPr="00CD2CC0" w:rsidRDefault="00C2140E" w:rsidP="00C2140E">
            <w:pPr>
              <w:autoSpaceDE w:val="0"/>
              <w:autoSpaceDN w:val="0"/>
              <w:adjustRightInd w:val="0"/>
              <w:jc w:val="both"/>
              <w:rPr>
                <w:rFonts w:ascii="NobelCE Lt" w:hAnsi="NobelCE Lt" w:cs="NobelCE-Light"/>
              </w:rPr>
            </w:pPr>
            <w:r w:rsidRPr="00CD2CC0">
              <w:rPr>
                <w:rFonts w:ascii="NobelCE Lt" w:hAnsi="NobelCE Lt" w:cs="NobelCE-Light"/>
              </w:rPr>
              <w:t xml:space="preserve">17 garsiakalbių Mark </w:t>
            </w:r>
            <w:proofErr w:type="spellStart"/>
            <w:r w:rsidRPr="00CD2CC0">
              <w:rPr>
                <w:rFonts w:ascii="NobelCE Lt" w:hAnsi="NobelCE Lt" w:cs="NobelCE-Light"/>
              </w:rPr>
              <w:t>Levinson</w:t>
            </w:r>
            <w:proofErr w:type="spellEnd"/>
            <w:r w:rsidRPr="00CD2CC0">
              <w:rPr>
                <w:rFonts w:ascii="NobelCE Lt" w:hAnsi="NobelCE Lt" w:cs="NobelCE-Light"/>
              </w:rPr>
              <w:t xml:space="preserve">® „Premium </w:t>
            </w:r>
            <w:proofErr w:type="spellStart"/>
            <w:r w:rsidRPr="00CD2CC0">
              <w:rPr>
                <w:rFonts w:ascii="NobelCE Lt" w:hAnsi="NobelCE Lt" w:cs="NobelCE-Light"/>
              </w:rPr>
              <w:t>Surround</w:t>
            </w:r>
            <w:proofErr w:type="spellEnd"/>
            <w:r w:rsidRPr="00CD2CC0">
              <w:rPr>
                <w:rFonts w:ascii="NobelCE Lt" w:hAnsi="NobelCE Lt" w:cs="NobelCE-Light"/>
              </w:rPr>
              <w:t xml:space="preserve"> </w:t>
            </w:r>
            <w:proofErr w:type="spellStart"/>
            <w:r w:rsidRPr="00CD2CC0">
              <w:rPr>
                <w:rFonts w:ascii="NobelCE Lt" w:hAnsi="NobelCE Lt" w:cs="NobelCE-Light"/>
              </w:rPr>
              <w:t>Sound</w:t>
            </w:r>
            <w:proofErr w:type="spellEnd"/>
            <w:r w:rsidRPr="00CD2CC0">
              <w:rPr>
                <w:rFonts w:ascii="NobelCE Lt" w:hAnsi="NobelCE Lt" w:cs="NobelCE-Light"/>
              </w:rPr>
              <w:t xml:space="preserve"> </w:t>
            </w:r>
            <w:proofErr w:type="spellStart"/>
            <w:r w:rsidRPr="00CD2CC0">
              <w:rPr>
                <w:rFonts w:ascii="NobelCE Lt" w:hAnsi="NobelCE Lt" w:cs="NobelCE-Light"/>
              </w:rPr>
              <w:t>system</w:t>
            </w:r>
            <w:proofErr w:type="spellEnd"/>
            <w:r w:rsidR="001D114F" w:rsidRPr="00CD2CC0">
              <w:rPr>
                <w:rFonts w:ascii="NobelCE Lt" w:hAnsi="NobelCE Lt" w:cs="NobelCE-Light"/>
              </w:rPr>
              <w:t xml:space="preserve"> </w:t>
            </w:r>
            <w:proofErr w:type="spellStart"/>
            <w:r w:rsidR="001D114F" w:rsidRPr="00CD2CC0">
              <w:rPr>
                <w:rFonts w:ascii="NobelCE Lt" w:hAnsi="NobelCE Lt" w:cs="NobelCE-Light"/>
              </w:rPr>
              <w:t>with</w:t>
            </w:r>
            <w:proofErr w:type="spellEnd"/>
            <w:r w:rsidR="001D114F" w:rsidRPr="00CD2CC0">
              <w:rPr>
                <w:rFonts w:ascii="NobelCE Lt" w:hAnsi="NobelCE Lt" w:cs="NobelCE-Light"/>
              </w:rPr>
              <w:t xml:space="preserve"> </w:t>
            </w:r>
            <w:proofErr w:type="spellStart"/>
            <w:r w:rsidR="001D114F" w:rsidRPr="00CD2CC0">
              <w:rPr>
                <w:rFonts w:ascii="NobelCE Lt" w:hAnsi="NobelCE Lt" w:cs="NobelCE-Light"/>
              </w:rPr>
              <w:t>PurePlay</w:t>
            </w:r>
            <w:proofErr w:type="spellEnd"/>
            <w:r w:rsidRPr="00CD2CC0">
              <w:rPr>
                <w:rFonts w:ascii="NobelCE Lt" w:hAnsi="NobelCE Lt" w:cs="NobelCE-Light"/>
              </w:rPr>
              <w:t>“ erdvinio garso sistema</w:t>
            </w:r>
          </w:p>
        </w:tc>
      </w:tr>
      <w:tr w:rsidR="00C2140E" w:rsidRPr="00CD2CC0" w14:paraId="0D1464E6"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right w:val="nil"/>
            </w:tcBorders>
          </w:tcPr>
          <w:p w14:paraId="4819490D" w14:textId="69463336" w:rsidR="00C2140E" w:rsidRPr="00CD2CC0" w:rsidRDefault="00C2140E" w:rsidP="00C2140E">
            <w:pPr>
              <w:autoSpaceDE w:val="0"/>
              <w:autoSpaceDN w:val="0"/>
              <w:adjustRightInd w:val="0"/>
              <w:jc w:val="both"/>
              <w:rPr>
                <w:rFonts w:ascii="NobelCE Lt" w:hAnsi="NobelCE Lt" w:cs="NobelCE-Light"/>
              </w:rPr>
            </w:pPr>
            <w:r w:rsidRPr="00CD2CC0">
              <w:rPr>
                <w:rFonts w:ascii="NobelCE Lt" w:hAnsi="NobelCE Lt" w:cs="NobelCE-Light"/>
                <w:bCs/>
              </w:rPr>
              <w:t xml:space="preserve">HUD spalvotas projektorius priekiniame lange (greitis / </w:t>
            </w:r>
            <w:proofErr w:type="spellStart"/>
            <w:r w:rsidRPr="00CD2CC0">
              <w:rPr>
                <w:rFonts w:ascii="NobelCE Lt" w:hAnsi="NobelCE Lt" w:cs="NobelCE-Light"/>
                <w:bCs/>
              </w:rPr>
              <w:t>Eco</w:t>
            </w:r>
            <w:proofErr w:type="spellEnd"/>
            <w:r w:rsidRPr="00CD2CC0">
              <w:rPr>
                <w:rFonts w:ascii="NobelCE Lt" w:hAnsi="NobelCE Lt" w:cs="NobelCE-Light"/>
                <w:bCs/>
              </w:rPr>
              <w:t xml:space="preserve"> važiavimas / navigacijos posūkiai / juostų kirtimas / ACC ir PCS informacija / kelio ženklai: greitis ir įspėjamieji)</w:t>
            </w:r>
          </w:p>
        </w:tc>
      </w:tr>
      <w:tr w:rsidR="00C2140E" w:rsidRPr="00CD2CC0" w14:paraId="2A592C15"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7D3D0E43" w14:textId="6D3FC336" w:rsidR="00C2140E" w:rsidRPr="00CD2CC0" w:rsidRDefault="00C2140E" w:rsidP="00C2140E">
            <w:pPr>
              <w:autoSpaceDE w:val="0"/>
              <w:autoSpaceDN w:val="0"/>
              <w:adjustRightInd w:val="0"/>
              <w:jc w:val="both"/>
              <w:rPr>
                <w:rFonts w:ascii="NobelCE Lt" w:hAnsi="NobelCE Lt" w:cs="NobelCE-Light"/>
              </w:rPr>
            </w:pPr>
            <w:r w:rsidRPr="00CD2CC0">
              <w:rPr>
                <w:rFonts w:ascii="NobelCE Lt" w:hAnsi="NobelCE Lt" w:cs="NobelCE-Light"/>
              </w:rPr>
              <w:t>360° „panoraminis” automobilio aplinkos vaizdas “</w:t>
            </w:r>
            <w:proofErr w:type="spellStart"/>
            <w:r w:rsidRPr="00CD2CC0">
              <w:rPr>
                <w:rFonts w:ascii="NobelCE Lt" w:hAnsi="NobelCE Lt" w:cs="NobelCE-Light"/>
              </w:rPr>
              <w:t>Panoramic</w:t>
            </w:r>
            <w:proofErr w:type="spellEnd"/>
            <w:r w:rsidRPr="00CD2CC0">
              <w:rPr>
                <w:rFonts w:ascii="NobelCE Lt" w:hAnsi="NobelCE Lt" w:cs="NobelCE-Light"/>
              </w:rPr>
              <w:t xml:space="preserve"> </w:t>
            </w:r>
            <w:proofErr w:type="spellStart"/>
            <w:r w:rsidRPr="00CD2CC0">
              <w:rPr>
                <w:rFonts w:ascii="NobelCE Lt" w:hAnsi="NobelCE Lt" w:cs="NobelCE-Light"/>
              </w:rPr>
              <w:t>View</w:t>
            </w:r>
            <w:proofErr w:type="spellEnd"/>
            <w:r w:rsidRPr="00CD2CC0">
              <w:rPr>
                <w:rFonts w:ascii="NobelCE Lt" w:hAnsi="NobelCE Lt" w:cs="NobelCE-Light"/>
              </w:rPr>
              <w:t xml:space="preserve"> </w:t>
            </w:r>
            <w:proofErr w:type="spellStart"/>
            <w:r w:rsidRPr="00CD2CC0">
              <w:rPr>
                <w:rFonts w:ascii="NobelCE Lt" w:hAnsi="NobelCE Lt" w:cs="NobelCE-Light"/>
              </w:rPr>
              <w:t>Monitor</w:t>
            </w:r>
            <w:proofErr w:type="spellEnd"/>
            <w:r w:rsidRPr="00CD2CC0">
              <w:rPr>
                <w:rFonts w:ascii="NobelCE Lt" w:hAnsi="NobelCE Lt" w:cs="NobelCE-Light"/>
              </w:rPr>
              <w:t xml:space="preserve"> (PVM)”</w:t>
            </w:r>
          </w:p>
        </w:tc>
      </w:tr>
      <w:tr w:rsidR="00C2140E" w:rsidRPr="00CD2CC0" w14:paraId="0AE2DBB7"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nil"/>
              <w:right w:val="nil"/>
            </w:tcBorders>
          </w:tcPr>
          <w:p w14:paraId="608FE220" w14:textId="77777777" w:rsidR="00C2140E" w:rsidRPr="00CD2CC0" w:rsidRDefault="00C2140E" w:rsidP="00C2140E">
            <w:pPr>
              <w:autoSpaceDE w:val="0"/>
              <w:autoSpaceDN w:val="0"/>
              <w:adjustRightInd w:val="0"/>
              <w:jc w:val="both"/>
              <w:rPr>
                <w:rFonts w:ascii="NobelCE Lt" w:hAnsi="NobelCE Lt" w:cs="NobelCE-Light"/>
                <w:sz w:val="16"/>
              </w:rPr>
            </w:pPr>
          </w:p>
        </w:tc>
      </w:tr>
      <w:tr w:rsidR="00C2140E" w:rsidRPr="00CD2CC0" w14:paraId="2F83D8F7"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top w:val="nil"/>
              <w:left w:val="nil"/>
              <w:bottom w:val="single" w:sz="4" w:space="0" w:color="auto"/>
              <w:right w:val="nil"/>
            </w:tcBorders>
            <w:shd w:val="clear" w:color="auto" w:fill="7C7E84"/>
          </w:tcPr>
          <w:p w14:paraId="670555C8" w14:textId="77777777" w:rsidR="00C2140E" w:rsidRPr="00CD2CC0" w:rsidRDefault="00C2140E" w:rsidP="00C2140E">
            <w:pPr>
              <w:jc w:val="both"/>
              <w:rPr>
                <w:rFonts w:ascii="NobelCE Bk" w:hAnsi="NobelCE Bk" w:cs="Nobel-Light"/>
                <w:b/>
                <w:bCs/>
                <w:color w:val="FFFFFF" w:themeColor="background1"/>
                <w:sz w:val="24"/>
                <w:szCs w:val="22"/>
              </w:rPr>
            </w:pPr>
            <w:r w:rsidRPr="00CD2CC0">
              <w:rPr>
                <w:rFonts w:ascii="NobelCE Bk" w:hAnsi="NobelCE Bk" w:cs="Nobel-Light"/>
                <w:b/>
                <w:bCs/>
                <w:color w:val="FFFFFF" w:themeColor="background1"/>
                <w:sz w:val="24"/>
                <w:szCs w:val="22"/>
              </w:rPr>
              <w:t>LUXURY</w:t>
            </w:r>
          </w:p>
          <w:p w14:paraId="3A42CB73" w14:textId="14BF2B1A" w:rsidR="00C2140E" w:rsidRPr="00CD2CC0" w:rsidRDefault="00C2140E" w:rsidP="00C2140E">
            <w:pPr>
              <w:autoSpaceDE w:val="0"/>
              <w:autoSpaceDN w:val="0"/>
              <w:adjustRightInd w:val="0"/>
              <w:jc w:val="both"/>
              <w:rPr>
                <w:rFonts w:ascii="NobelCE Lt" w:hAnsi="NobelCE Lt" w:cs="NobelCE-Light"/>
              </w:rPr>
            </w:pPr>
            <w:r w:rsidRPr="00CD2CC0">
              <w:rPr>
                <w:rFonts w:ascii="NobelCE Bk" w:hAnsi="NobelCE Bk" w:cs="Nobel-Light"/>
                <w:bCs/>
                <w:color w:val="FFFFFF" w:themeColor="background1"/>
                <w:sz w:val="18"/>
              </w:rPr>
              <w:t>Įranga papildanti EXECUTIVE</w:t>
            </w:r>
            <w:r w:rsidR="00561259">
              <w:rPr>
                <w:rFonts w:ascii="NobelCE Bk" w:hAnsi="NobelCE Bk" w:cs="Nobel-Light"/>
                <w:bCs/>
                <w:color w:val="FFFFFF" w:themeColor="background1"/>
                <w:sz w:val="18"/>
              </w:rPr>
              <w:t xml:space="preserve"> </w:t>
            </w:r>
            <w:r w:rsidR="00474021">
              <w:rPr>
                <w:rFonts w:ascii="NobelCE Bk" w:hAnsi="NobelCE Bk" w:cs="Nobel-Light"/>
                <w:bCs/>
                <w:color w:val="FFFFFF" w:themeColor="background1"/>
                <w:sz w:val="18"/>
              </w:rPr>
              <w:t xml:space="preserve">su </w:t>
            </w:r>
            <w:r w:rsidR="00561259">
              <w:rPr>
                <w:rFonts w:ascii="NobelCE Bk" w:hAnsi="NobelCE Bk" w:cs="Nobel-Light"/>
                <w:bCs/>
                <w:color w:val="FFFFFF" w:themeColor="background1"/>
                <w:sz w:val="18"/>
              </w:rPr>
              <w:t>TEC</w:t>
            </w:r>
            <w:r w:rsidR="00474021">
              <w:rPr>
                <w:rFonts w:ascii="NobelCE Bk" w:hAnsi="NobelCE Bk" w:cs="Nobel-Light"/>
                <w:bCs/>
                <w:color w:val="FFFFFF" w:themeColor="background1"/>
                <w:sz w:val="18"/>
              </w:rPr>
              <w:t>HNOLOGY PACK</w:t>
            </w:r>
            <w:r w:rsidRPr="00CD2CC0">
              <w:rPr>
                <w:rFonts w:ascii="NobelCE Bk" w:hAnsi="NobelCE Bk" w:cs="Nobel-Light"/>
                <w:bCs/>
                <w:color w:val="FFFFFF" w:themeColor="background1"/>
                <w:sz w:val="18"/>
              </w:rPr>
              <w:t xml:space="preserve"> komplektaciją</w:t>
            </w:r>
          </w:p>
        </w:tc>
      </w:tr>
      <w:tr w:rsidR="000228A1" w:rsidRPr="00CD2CC0" w14:paraId="3FBEF027"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2C9DE09F" w14:textId="5835DC5E" w:rsidR="000228A1" w:rsidRPr="00CD2CC0" w:rsidRDefault="000228A1" w:rsidP="00C2140E">
            <w:pPr>
              <w:autoSpaceDE w:val="0"/>
              <w:autoSpaceDN w:val="0"/>
              <w:adjustRightInd w:val="0"/>
              <w:jc w:val="both"/>
              <w:rPr>
                <w:rFonts w:ascii="NobelCE Lt" w:hAnsi="NobelCE Lt" w:cs="NobelCE-Light"/>
              </w:rPr>
            </w:pPr>
            <w:r w:rsidRPr="00CD2CC0">
              <w:rPr>
                <w:rFonts w:ascii="NobelCE Lt" w:hAnsi="NobelCE Lt" w:cs="NobelCE-Light"/>
              </w:rPr>
              <w:t>Prie oro sąlygų prisitaikantys žibintai (</w:t>
            </w:r>
            <w:proofErr w:type="spellStart"/>
            <w:r w:rsidRPr="00CD2CC0">
              <w:rPr>
                <w:rFonts w:ascii="NobelCE Lt" w:hAnsi="NobelCE Lt" w:cs="NobelCE-Light"/>
              </w:rPr>
              <w:t>Multi</w:t>
            </w:r>
            <w:proofErr w:type="spellEnd"/>
            <w:r w:rsidRPr="00CD2CC0">
              <w:rPr>
                <w:rFonts w:ascii="NobelCE Lt" w:hAnsi="NobelCE Lt" w:cs="NobelCE-Light"/>
              </w:rPr>
              <w:t xml:space="preserve"> </w:t>
            </w:r>
            <w:proofErr w:type="spellStart"/>
            <w:r w:rsidRPr="00CD2CC0">
              <w:rPr>
                <w:rFonts w:ascii="NobelCE Lt" w:hAnsi="NobelCE Lt" w:cs="NobelCE-Light"/>
              </w:rPr>
              <w:t>Weather</w:t>
            </w:r>
            <w:proofErr w:type="spellEnd"/>
            <w:r w:rsidRPr="00CD2CC0">
              <w:rPr>
                <w:rFonts w:ascii="NobelCE Lt" w:hAnsi="NobelCE Lt" w:cs="NobelCE-Light"/>
              </w:rPr>
              <w:t xml:space="preserve"> </w:t>
            </w:r>
            <w:proofErr w:type="spellStart"/>
            <w:r w:rsidRPr="00CD2CC0">
              <w:rPr>
                <w:rFonts w:ascii="NobelCE Lt" w:hAnsi="NobelCE Lt" w:cs="NobelCE-Light"/>
              </w:rPr>
              <w:t>Lights</w:t>
            </w:r>
            <w:proofErr w:type="spellEnd"/>
            <w:r w:rsidRPr="00CD2CC0">
              <w:rPr>
                <w:rFonts w:ascii="NobelCE Lt" w:hAnsi="NobelCE Lt" w:cs="NobelCE-Light"/>
              </w:rPr>
              <w:t>)</w:t>
            </w:r>
          </w:p>
        </w:tc>
      </w:tr>
      <w:tr w:rsidR="00930522" w:rsidRPr="00CD2CC0" w14:paraId="2CB42AC0"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678677F0" w14:textId="3B60BA4A" w:rsidR="00930522" w:rsidRPr="00CD2CC0" w:rsidRDefault="00E6752F" w:rsidP="00C2140E">
            <w:pPr>
              <w:autoSpaceDE w:val="0"/>
              <w:autoSpaceDN w:val="0"/>
              <w:adjustRightInd w:val="0"/>
              <w:jc w:val="both"/>
              <w:rPr>
                <w:rFonts w:ascii="NobelCE Lt" w:hAnsi="NobelCE Lt" w:cs="NobelCE-Light"/>
              </w:rPr>
            </w:pPr>
            <w:r w:rsidRPr="00CD2CC0">
              <w:rPr>
                <w:rFonts w:ascii="NobelCE Lt" w:hAnsi="NobelCE Lt" w:cs="NobelCE-Light"/>
                <w:lang w:eastAsia="en-US"/>
              </w:rPr>
              <w:t xml:space="preserve">Pusiau </w:t>
            </w:r>
            <w:proofErr w:type="spellStart"/>
            <w:r w:rsidRPr="00CD2CC0">
              <w:rPr>
                <w:rFonts w:ascii="NobelCE Lt" w:hAnsi="NobelCE Lt" w:cs="NobelCE-Light"/>
                <w:lang w:eastAsia="en-US"/>
              </w:rPr>
              <w:t>anilinės</w:t>
            </w:r>
            <w:proofErr w:type="spellEnd"/>
            <w:r w:rsidRPr="00CD2CC0">
              <w:rPr>
                <w:rFonts w:ascii="NobelCE Lt" w:hAnsi="NobelCE Lt" w:cs="NobelCE-Light"/>
                <w:lang w:eastAsia="en-US"/>
              </w:rPr>
              <w:t xml:space="preserve"> odos sėdynių apmušalai</w:t>
            </w:r>
          </w:p>
        </w:tc>
      </w:tr>
      <w:tr w:rsidR="00C2140E" w:rsidRPr="00CD2CC0" w14:paraId="05E66305"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4D3503FA" w14:textId="76D27A45" w:rsidR="00C2140E" w:rsidRPr="00CD2CC0" w:rsidRDefault="00DA39D0" w:rsidP="00C2140E">
            <w:pPr>
              <w:autoSpaceDE w:val="0"/>
              <w:autoSpaceDN w:val="0"/>
              <w:adjustRightInd w:val="0"/>
              <w:jc w:val="both"/>
              <w:rPr>
                <w:rFonts w:ascii="NobelCE Lt" w:hAnsi="NobelCE Lt" w:cs="NobelCE-Light"/>
              </w:rPr>
            </w:pPr>
            <w:r w:rsidRPr="00CD2CC0">
              <w:rPr>
                <w:rFonts w:ascii="NobelCE Lt" w:hAnsi="NobelCE Lt" w:cs="NobelCE-Light"/>
                <w:lang w:eastAsia="en-US"/>
              </w:rPr>
              <w:t>Prabangios priekinės sėdynės</w:t>
            </w:r>
          </w:p>
        </w:tc>
      </w:tr>
      <w:tr w:rsidR="00C2140E" w:rsidRPr="00CD2CC0" w14:paraId="786B7976"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37133F2D" w14:textId="7AB6BDEF" w:rsidR="00C2140E" w:rsidRPr="00CD2CC0" w:rsidRDefault="00C2140E" w:rsidP="00C2140E">
            <w:pPr>
              <w:autoSpaceDE w:val="0"/>
              <w:autoSpaceDN w:val="0"/>
              <w:adjustRightInd w:val="0"/>
              <w:jc w:val="both"/>
              <w:rPr>
                <w:rFonts w:ascii="NobelCE Lt" w:hAnsi="NobelCE Lt" w:cs="NobelCE-Light"/>
                <w:lang w:eastAsia="en-US"/>
              </w:rPr>
            </w:pPr>
            <w:r w:rsidRPr="00CD2CC0">
              <w:rPr>
                <w:rFonts w:ascii="NobelCE Lt" w:hAnsi="NobelCE Lt" w:cs="NobelCE-Light"/>
                <w:lang w:eastAsia="en-US"/>
              </w:rPr>
              <w:t>Hidrauliniai“ priekiniai ir galiniai amortizatoriai (stipriau slopina kėbulo svyravimus ir vibracijas)</w:t>
            </w:r>
          </w:p>
        </w:tc>
      </w:tr>
      <w:tr w:rsidR="00C2140E" w:rsidRPr="00CD2CC0" w14:paraId="633AB969"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right w:val="nil"/>
            </w:tcBorders>
          </w:tcPr>
          <w:p w14:paraId="0322A5AE" w14:textId="2B0584DC" w:rsidR="00C2140E" w:rsidRPr="00CD2CC0" w:rsidRDefault="00C2140E" w:rsidP="00C2140E">
            <w:pPr>
              <w:autoSpaceDE w:val="0"/>
              <w:autoSpaceDN w:val="0"/>
              <w:adjustRightInd w:val="0"/>
              <w:jc w:val="both"/>
              <w:rPr>
                <w:rFonts w:ascii="NobelCE Lt" w:hAnsi="NobelCE Lt" w:cs="NobelCE-Light"/>
                <w:lang w:eastAsia="en-US"/>
              </w:rPr>
            </w:pPr>
            <w:r w:rsidRPr="00CD2CC0">
              <w:rPr>
                <w:rFonts w:ascii="NobelCE Lt" w:hAnsi="NobelCE Lt" w:cs="NobelCE-Light"/>
                <w:lang w:eastAsia="en-US"/>
              </w:rPr>
              <w:t>Priekinio keleivio sėdynės padėties atmintis – 3 vartotojo profiliai</w:t>
            </w:r>
          </w:p>
        </w:tc>
      </w:tr>
      <w:tr w:rsidR="00C2140E" w:rsidRPr="00CD2CC0" w14:paraId="09DE7F79"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48E4BAC9" w14:textId="523784FF" w:rsidR="00C2140E" w:rsidRPr="00CD2CC0" w:rsidRDefault="00C2140E" w:rsidP="00C2140E">
            <w:pPr>
              <w:autoSpaceDE w:val="0"/>
              <w:autoSpaceDN w:val="0"/>
              <w:adjustRightInd w:val="0"/>
              <w:jc w:val="both"/>
              <w:rPr>
                <w:rFonts w:ascii="NobelCE Lt" w:hAnsi="NobelCE Lt" w:cs="NobelCE-Light"/>
                <w:lang w:eastAsia="en-US"/>
              </w:rPr>
            </w:pPr>
            <w:r w:rsidRPr="00CD2CC0">
              <w:rPr>
                <w:rFonts w:ascii="NobelCE Lt" w:hAnsi="NobelCE Lt" w:cs="NobelCE-Light"/>
                <w:lang w:eastAsia="en-US"/>
              </w:rPr>
              <w:t>Elektra reguliuojamos 4 kryptimis priekinių sėdynių nugaros “juosmens zonos”</w:t>
            </w:r>
          </w:p>
        </w:tc>
      </w:tr>
      <w:tr w:rsidR="00C2140E" w:rsidRPr="00CD2CC0" w14:paraId="5ECD2783"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3EBC7479" w14:textId="3540E536" w:rsidR="00C2140E" w:rsidRPr="00CD2CC0" w:rsidRDefault="00C2140E" w:rsidP="00C2140E">
            <w:pPr>
              <w:autoSpaceDE w:val="0"/>
              <w:autoSpaceDN w:val="0"/>
              <w:adjustRightInd w:val="0"/>
              <w:jc w:val="both"/>
              <w:rPr>
                <w:rFonts w:ascii="NobelCE Lt" w:hAnsi="NobelCE Lt" w:cs="NobelCE-Light"/>
                <w:lang w:eastAsia="en-US"/>
              </w:rPr>
            </w:pPr>
            <w:r w:rsidRPr="00CD2CC0">
              <w:rPr>
                <w:rFonts w:ascii="NobelCE Lt" w:hAnsi="NobelCE Lt" w:cs="NobelCE-Light"/>
                <w:lang w:eastAsia="en-US"/>
              </w:rPr>
              <w:t>Pečių zonos jungiklis priekinės keleivio sėdynės reguliavimui</w:t>
            </w:r>
          </w:p>
        </w:tc>
      </w:tr>
      <w:tr w:rsidR="00C2140E" w:rsidRPr="00CD2CC0" w14:paraId="67FC1479"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right w:val="nil"/>
            </w:tcBorders>
          </w:tcPr>
          <w:p w14:paraId="1C89A7EE" w14:textId="2EC34E6E" w:rsidR="00C2140E" w:rsidRPr="00CD2CC0" w:rsidRDefault="00C2140E" w:rsidP="00C2140E">
            <w:pPr>
              <w:autoSpaceDE w:val="0"/>
              <w:autoSpaceDN w:val="0"/>
              <w:adjustRightInd w:val="0"/>
              <w:jc w:val="both"/>
              <w:rPr>
                <w:rFonts w:ascii="NobelCE Lt" w:hAnsi="NobelCE Lt" w:cs="NobelCE-Light"/>
                <w:lang w:eastAsia="en-US"/>
              </w:rPr>
            </w:pPr>
            <w:r w:rsidRPr="00CD2CC0">
              <w:rPr>
                <w:rFonts w:ascii="NobelCE Lt" w:hAnsi="NobelCE Lt" w:cs="NobelCE-Light"/>
                <w:lang w:eastAsia="en-US"/>
              </w:rPr>
              <w:t>Šildomos išorinės galinės sėdynės</w:t>
            </w:r>
          </w:p>
        </w:tc>
      </w:tr>
      <w:tr w:rsidR="00C2140E" w:rsidRPr="00CD2CC0" w14:paraId="11FFA467"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right w:val="nil"/>
            </w:tcBorders>
          </w:tcPr>
          <w:p w14:paraId="62FFFFA7" w14:textId="1752CB21" w:rsidR="00C2140E" w:rsidRPr="00CD2CC0" w:rsidRDefault="00C2140E" w:rsidP="00C2140E">
            <w:pPr>
              <w:autoSpaceDE w:val="0"/>
              <w:autoSpaceDN w:val="0"/>
              <w:adjustRightInd w:val="0"/>
              <w:jc w:val="both"/>
              <w:rPr>
                <w:rFonts w:ascii="NobelCE Lt" w:hAnsi="NobelCE Lt" w:cs="NobelCE-Light"/>
                <w:lang w:eastAsia="en-US"/>
              </w:rPr>
            </w:pPr>
            <w:r w:rsidRPr="00CD2CC0">
              <w:rPr>
                <w:rFonts w:ascii="NobelCE Lt" w:hAnsi="NobelCE Lt" w:cs="NobelCE-Light"/>
              </w:rPr>
              <w:t>Mechaninės galinių durų užuolaidėlės</w:t>
            </w:r>
          </w:p>
        </w:tc>
      </w:tr>
      <w:tr w:rsidR="00C2140E" w:rsidRPr="00CD2CC0" w14:paraId="71390E89"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right w:val="nil"/>
            </w:tcBorders>
          </w:tcPr>
          <w:p w14:paraId="53A161FD" w14:textId="5BDB5963" w:rsidR="00C2140E" w:rsidRPr="00CD2CC0" w:rsidRDefault="00C2140E" w:rsidP="00C2140E">
            <w:pPr>
              <w:autoSpaceDE w:val="0"/>
              <w:autoSpaceDN w:val="0"/>
              <w:adjustRightInd w:val="0"/>
              <w:jc w:val="both"/>
              <w:rPr>
                <w:rFonts w:ascii="NobelCE Lt" w:hAnsi="NobelCE Lt" w:cs="NobelCE-Light"/>
                <w:lang w:eastAsia="en-US"/>
              </w:rPr>
            </w:pPr>
            <w:r w:rsidRPr="00CD2CC0">
              <w:rPr>
                <w:rFonts w:ascii="NobelCE Lt" w:hAnsi="NobelCE Lt" w:cs="NobelCE-Light"/>
                <w:lang w:eastAsia="en-US"/>
              </w:rPr>
              <w:t>Elektra reguliuojami galinių sėdynių nugaros atlošai su „anga į bagažinę“</w:t>
            </w:r>
          </w:p>
        </w:tc>
      </w:tr>
      <w:tr w:rsidR="00C2140E" w:rsidRPr="00EA0A65" w14:paraId="1A453688" w14:textId="77777777" w:rsidTr="00EA6000">
        <w:tblPrEx>
          <w:tblBorders>
            <w:top w:val="single" w:sz="4" w:space="0" w:color="auto"/>
            <w:left w:val="single" w:sz="4" w:space="0" w:color="auto"/>
            <w:bottom w:val="single" w:sz="4" w:space="0" w:color="auto"/>
            <w:right w:val="single" w:sz="4" w:space="0" w:color="auto"/>
          </w:tblBorders>
        </w:tblPrEx>
        <w:tc>
          <w:tcPr>
            <w:tcW w:w="4962" w:type="dxa"/>
            <w:tcBorders>
              <w:left w:val="nil"/>
              <w:bottom w:val="single" w:sz="4" w:space="0" w:color="auto"/>
              <w:right w:val="nil"/>
            </w:tcBorders>
          </w:tcPr>
          <w:p w14:paraId="7F026763" w14:textId="7B0F2E90" w:rsidR="00C2140E" w:rsidRPr="00C37EAE" w:rsidRDefault="00C2140E" w:rsidP="00C2140E">
            <w:pPr>
              <w:autoSpaceDE w:val="0"/>
              <w:autoSpaceDN w:val="0"/>
              <w:adjustRightInd w:val="0"/>
              <w:jc w:val="both"/>
              <w:rPr>
                <w:rFonts w:ascii="NobelCE Lt" w:hAnsi="NobelCE Lt" w:cs="NobelCE-Light"/>
                <w:lang w:eastAsia="en-US"/>
              </w:rPr>
            </w:pPr>
            <w:r w:rsidRPr="00CD2CC0">
              <w:rPr>
                <w:rFonts w:ascii="NobelCE Lt" w:hAnsi="NobelCE Lt" w:cs="NobelCE-Light"/>
              </w:rPr>
              <w:t>Elektroninė 3 zonų (priekyje kairė / dešine ir galas bendrai) klimato kontrolė</w:t>
            </w:r>
          </w:p>
        </w:tc>
      </w:tr>
    </w:tbl>
    <w:p w14:paraId="2AD2BAF1" w14:textId="77777777" w:rsidR="001A2E9A" w:rsidRPr="00EA0A65" w:rsidRDefault="001A2E9A" w:rsidP="00AB0488">
      <w:pPr>
        <w:autoSpaceDE w:val="0"/>
        <w:autoSpaceDN w:val="0"/>
        <w:adjustRightInd w:val="0"/>
        <w:jc w:val="both"/>
        <w:rPr>
          <w:rFonts w:ascii="NobelCE Lt" w:hAnsi="NobelCE Lt" w:cs="NobelCE-Light"/>
        </w:rPr>
      </w:pPr>
    </w:p>
    <w:p w14:paraId="5DCE5461" w14:textId="77777777" w:rsidR="00F54C74" w:rsidRPr="00EA0A65" w:rsidRDefault="00F54C74" w:rsidP="00AB0488">
      <w:pPr>
        <w:autoSpaceDE w:val="0"/>
        <w:autoSpaceDN w:val="0"/>
        <w:adjustRightInd w:val="0"/>
        <w:jc w:val="both"/>
        <w:rPr>
          <w:rFonts w:ascii="NobelCE Lt" w:hAnsi="NobelCE Lt" w:cs="NobelCE-Light"/>
        </w:rPr>
      </w:pPr>
    </w:p>
    <w:p w14:paraId="4460682F" w14:textId="77777777" w:rsidR="00047715" w:rsidRDefault="00047715" w:rsidP="00AB0488">
      <w:pPr>
        <w:jc w:val="both"/>
        <w:rPr>
          <w:rFonts w:ascii="NobelCE Lt" w:hAnsi="NobelCE Lt" w:cs="Nobel-Light"/>
          <w:sz w:val="36"/>
          <w:szCs w:val="36"/>
        </w:rPr>
        <w:sectPr w:rsidR="00047715" w:rsidSect="001C4DA5">
          <w:type w:val="continuous"/>
          <w:pgSz w:w="11906" w:h="16838"/>
          <w:pgMar w:top="922" w:right="827" w:bottom="1787" w:left="589" w:header="432" w:footer="414" w:gutter="0"/>
          <w:cols w:num="2" w:space="708"/>
          <w:titlePg/>
          <w:docGrid w:linePitch="360"/>
        </w:sectPr>
      </w:pPr>
    </w:p>
    <w:p w14:paraId="07BE7387" w14:textId="69EED07A" w:rsidR="00CA32F1" w:rsidRPr="00751B5E" w:rsidRDefault="00CA32F1" w:rsidP="00751B5E">
      <w:pPr>
        <w:tabs>
          <w:tab w:val="left" w:pos="1371"/>
        </w:tabs>
        <w:rPr>
          <w:rFonts w:ascii="NobelCE Lt" w:hAnsi="NobelCE Lt" w:cs="Nobel-Light"/>
          <w:sz w:val="36"/>
          <w:szCs w:val="36"/>
        </w:rPr>
        <w:sectPr w:rsidR="00CA32F1" w:rsidRPr="00751B5E" w:rsidSect="001C4DA5">
          <w:type w:val="continuous"/>
          <w:pgSz w:w="11906" w:h="16838"/>
          <w:pgMar w:top="922" w:right="827" w:bottom="1787" w:left="589" w:header="432" w:footer="414" w:gutter="0"/>
          <w:cols w:space="708"/>
          <w:titlePg/>
          <w:docGrid w:linePitch="360"/>
        </w:sectPr>
      </w:pPr>
    </w:p>
    <w:p w14:paraId="0870859B" w14:textId="44F65469" w:rsidR="00145F53" w:rsidRPr="00751B5E" w:rsidRDefault="00CA32F1" w:rsidP="00EA0A65">
      <w:pPr>
        <w:rPr>
          <w:rFonts w:ascii="NobelCE Bk" w:hAnsi="NobelCE Bk" w:cs="Nobel-Light"/>
          <w:sz w:val="28"/>
          <w:szCs w:val="36"/>
        </w:rPr>
      </w:pPr>
      <w:r w:rsidRPr="00751B5E">
        <w:rPr>
          <w:rFonts w:ascii="NobelCE Bk" w:hAnsi="NobelCE Bk" w:cs="Nobel-Light"/>
          <w:sz w:val="40"/>
          <w:szCs w:val="36"/>
        </w:rPr>
        <w:t>Techniniai duomenys</w:t>
      </w:r>
    </w:p>
    <w:p w14:paraId="07DDB1B2" w14:textId="77777777" w:rsidR="00A41491" w:rsidRPr="00EA0A65" w:rsidRDefault="00A41491" w:rsidP="00AB0488">
      <w:pPr>
        <w:jc w:val="both"/>
        <w:rPr>
          <w:rFonts w:ascii="NobelCE Lt" w:hAnsi="NobelCE Lt" w:cs="Nobel-Light"/>
          <w:b/>
          <w:bCs/>
          <w:sz w:val="22"/>
          <w:szCs w:val="22"/>
        </w:rPr>
      </w:pPr>
    </w:p>
    <w:p w14:paraId="2D5CD29E" w14:textId="77777777" w:rsidR="00CA32F1" w:rsidRPr="00EA0A65" w:rsidRDefault="00CA32F1" w:rsidP="00AB0488">
      <w:pPr>
        <w:jc w:val="both"/>
        <w:rPr>
          <w:rFonts w:ascii="NobelCE Lt" w:hAnsi="NobelCE Lt" w:cs="Nobel-Light"/>
          <w:b/>
          <w:bCs/>
          <w:sz w:val="22"/>
          <w:szCs w:val="22"/>
        </w:rPr>
        <w:sectPr w:rsidR="00CA32F1" w:rsidRPr="00EA0A65" w:rsidSect="001C4DA5">
          <w:type w:val="continuous"/>
          <w:pgSz w:w="11906" w:h="16838"/>
          <w:pgMar w:top="922" w:right="827" w:bottom="1787" w:left="589" w:header="432" w:footer="414" w:gutter="0"/>
          <w:cols w:space="708"/>
          <w:titlePg/>
          <w:docGrid w:linePitch="360"/>
        </w:sectPr>
      </w:pPr>
    </w:p>
    <w:tbl>
      <w:tblPr>
        <w:tblStyle w:val="TableGrid"/>
        <w:tblpPr w:leftFromText="180" w:rightFromText="180" w:vertAnchor="text" w:tblpY="1"/>
        <w:tblOverlap w:val="never"/>
        <w:tblW w:w="10490" w:type="dxa"/>
        <w:tblCellMar>
          <w:top w:w="28" w:type="dxa"/>
          <w:left w:w="113" w:type="dxa"/>
          <w:bottom w:w="28" w:type="dxa"/>
          <w:right w:w="113" w:type="dxa"/>
        </w:tblCellMar>
        <w:tblLook w:val="04A0" w:firstRow="1" w:lastRow="0" w:firstColumn="1" w:lastColumn="0" w:noHBand="0" w:noVBand="1"/>
      </w:tblPr>
      <w:tblGrid>
        <w:gridCol w:w="5529"/>
        <w:gridCol w:w="4961"/>
      </w:tblGrid>
      <w:tr w:rsidR="009A00E3" w:rsidRPr="00EA0A65" w14:paraId="3BA8815B" w14:textId="77777777" w:rsidTr="00751B5E">
        <w:trPr>
          <w:trHeight w:val="113"/>
        </w:trPr>
        <w:tc>
          <w:tcPr>
            <w:tcW w:w="5529" w:type="dxa"/>
            <w:tcBorders>
              <w:top w:val="nil"/>
              <w:left w:val="nil"/>
              <w:bottom w:val="nil"/>
              <w:right w:val="nil"/>
            </w:tcBorders>
            <w:shd w:val="clear" w:color="auto" w:fill="DFE3EE"/>
            <w:vAlign w:val="center"/>
          </w:tcPr>
          <w:p w14:paraId="1E9D3355" w14:textId="77777777" w:rsidR="009A00E3" w:rsidRPr="00EA0A65" w:rsidRDefault="009A00E3" w:rsidP="00751B5E">
            <w:pPr>
              <w:jc w:val="both"/>
              <w:rPr>
                <w:rFonts w:ascii="NobelCE Lt" w:hAnsi="NobelCE Lt" w:cs="Nobel-Light"/>
                <w:b/>
                <w:bCs/>
                <w:sz w:val="22"/>
                <w:szCs w:val="22"/>
              </w:rPr>
            </w:pPr>
            <w:r w:rsidRPr="00EA0A65">
              <w:rPr>
                <w:rFonts w:ascii="NobelCE Lt" w:hAnsi="NobelCE Lt" w:cs="Nobel-Light"/>
                <w:b/>
                <w:bCs/>
                <w:sz w:val="22"/>
                <w:szCs w:val="22"/>
              </w:rPr>
              <w:t>VARIKLIS</w:t>
            </w:r>
          </w:p>
        </w:tc>
        <w:tc>
          <w:tcPr>
            <w:tcW w:w="4961" w:type="dxa"/>
            <w:tcBorders>
              <w:top w:val="nil"/>
              <w:left w:val="nil"/>
              <w:bottom w:val="nil"/>
              <w:right w:val="nil"/>
            </w:tcBorders>
            <w:shd w:val="clear" w:color="auto" w:fill="DFE3EE"/>
            <w:vAlign w:val="center"/>
          </w:tcPr>
          <w:p w14:paraId="0FC714CE" w14:textId="59005CA5" w:rsidR="009A00E3" w:rsidRPr="00EA0A65" w:rsidRDefault="006847DE" w:rsidP="00751B5E">
            <w:pPr>
              <w:jc w:val="both"/>
              <w:rPr>
                <w:rFonts w:ascii="NobelCE Lt" w:hAnsi="NobelCE Lt" w:cs="Nobel-Light"/>
                <w:b/>
                <w:bCs/>
                <w:sz w:val="22"/>
                <w:szCs w:val="22"/>
                <w:lang w:val="en-US"/>
              </w:rPr>
            </w:pPr>
            <w:proofErr w:type="spellStart"/>
            <w:r w:rsidRPr="00EA0A65">
              <w:rPr>
                <w:rFonts w:ascii="NobelCE Lt" w:hAnsi="NobelCE Lt" w:cs="Nobel-Light"/>
                <w:b/>
                <w:bCs/>
                <w:sz w:val="22"/>
                <w:szCs w:val="22"/>
                <w:lang w:val="en-US"/>
              </w:rPr>
              <w:t>Hibridinis</w:t>
            </w:r>
            <w:proofErr w:type="spellEnd"/>
            <w:r w:rsidRPr="00EA0A65">
              <w:rPr>
                <w:rFonts w:ascii="NobelCE Lt" w:hAnsi="NobelCE Lt" w:cs="Nobel-Light"/>
                <w:b/>
                <w:bCs/>
                <w:sz w:val="22"/>
                <w:szCs w:val="22"/>
                <w:lang w:val="en-US"/>
              </w:rPr>
              <w:t xml:space="preserve"> </w:t>
            </w:r>
            <w:r w:rsidR="0055703E" w:rsidRPr="00EA0A65">
              <w:rPr>
                <w:rFonts w:ascii="NobelCE Lt" w:hAnsi="NobelCE Lt" w:cs="Nobel-Light"/>
                <w:b/>
                <w:bCs/>
                <w:sz w:val="22"/>
                <w:szCs w:val="22"/>
                <w:lang w:val="en-US"/>
              </w:rPr>
              <w:t>2.5</w:t>
            </w:r>
            <w:r w:rsidRPr="00EA0A65">
              <w:rPr>
                <w:rFonts w:ascii="NobelCE Lt" w:hAnsi="NobelCE Lt" w:cs="Nobel-Light"/>
                <w:b/>
                <w:bCs/>
                <w:sz w:val="22"/>
                <w:szCs w:val="22"/>
                <w:lang w:val="en-US"/>
              </w:rPr>
              <w:t xml:space="preserve"> l Dual VVT-</w:t>
            </w:r>
            <w:proofErr w:type="spellStart"/>
            <w:r w:rsidRPr="00EA0A65">
              <w:rPr>
                <w:rFonts w:ascii="NobelCE Lt" w:hAnsi="NobelCE Lt" w:cs="Nobel-Light"/>
                <w:b/>
                <w:bCs/>
                <w:sz w:val="22"/>
                <w:szCs w:val="22"/>
                <w:lang w:val="en-US"/>
              </w:rPr>
              <w:t>i</w:t>
            </w:r>
            <w:proofErr w:type="spellEnd"/>
            <w:r w:rsidRPr="00EA0A65">
              <w:rPr>
                <w:rFonts w:ascii="NobelCE Lt" w:hAnsi="NobelCE Lt" w:cs="Nobel-Light"/>
                <w:b/>
                <w:bCs/>
                <w:sz w:val="22"/>
                <w:szCs w:val="22"/>
                <w:lang w:val="en-US"/>
              </w:rPr>
              <w:t xml:space="preserve"> Hybrid </w:t>
            </w:r>
            <w:r w:rsidR="0055703E" w:rsidRPr="00EA0A65">
              <w:rPr>
                <w:rFonts w:ascii="NobelCE Lt" w:hAnsi="NobelCE Lt" w:cs="Nobel-Light"/>
                <w:b/>
                <w:bCs/>
                <w:sz w:val="22"/>
                <w:szCs w:val="22"/>
                <w:lang w:val="en-US"/>
              </w:rPr>
              <w:t xml:space="preserve">Synergy </w:t>
            </w:r>
            <w:r w:rsidRPr="00EA0A65">
              <w:rPr>
                <w:rFonts w:ascii="NobelCE Lt" w:hAnsi="NobelCE Lt" w:cs="Nobel-Light"/>
                <w:b/>
                <w:bCs/>
                <w:sz w:val="22"/>
                <w:szCs w:val="22"/>
                <w:lang w:val="en-US"/>
              </w:rPr>
              <w:t>Drive</w:t>
            </w:r>
          </w:p>
        </w:tc>
      </w:tr>
      <w:tr w:rsidR="009A00E3" w:rsidRPr="00EA0A65" w14:paraId="2526A2F2" w14:textId="77777777" w:rsidTr="00751B5E">
        <w:trPr>
          <w:trHeight w:val="113"/>
        </w:trPr>
        <w:tc>
          <w:tcPr>
            <w:tcW w:w="5529" w:type="dxa"/>
            <w:tcBorders>
              <w:top w:val="nil"/>
              <w:left w:val="nil"/>
              <w:bottom w:val="single" w:sz="4" w:space="0" w:color="000000" w:themeColor="text1"/>
              <w:right w:val="nil"/>
            </w:tcBorders>
            <w:shd w:val="clear" w:color="auto" w:fill="FFFFFF" w:themeFill="background1"/>
            <w:vAlign w:val="center"/>
          </w:tcPr>
          <w:p w14:paraId="760C7E7B" w14:textId="78E2E6A3" w:rsidR="009A00E3" w:rsidRPr="00EA0A65" w:rsidRDefault="006847DE" w:rsidP="00751B5E">
            <w:pPr>
              <w:jc w:val="both"/>
              <w:rPr>
                <w:rFonts w:ascii="NobelCE Lt" w:hAnsi="NobelCE Lt" w:cs="Nobel-Light"/>
              </w:rPr>
            </w:pPr>
            <w:r w:rsidRPr="00EA0A65">
              <w:rPr>
                <w:rFonts w:ascii="NobelCE Lt" w:hAnsi="NobelCE Lt" w:cs="Nobel-Light"/>
              </w:rPr>
              <w:t>Bendra galia (AG/kW)</w:t>
            </w:r>
          </w:p>
        </w:tc>
        <w:tc>
          <w:tcPr>
            <w:tcW w:w="4961" w:type="dxa"/>
            <w:tcBorders>
              <w:top w:val="nil"/>
              <w:left w:val="nil"/>
              <w:bottom w:val="single" w:sz="4" w:space="0" w:color="000000" w:themeColor="text1"/>
              <w:right w:val="nil"/>
            </w:tcBorders>
            <w:shd w:val="clear" w:color="auto" w:fill="FFFFFF" w:themeFill="background1"/>
            <w:vAlign w:val="center"/>
          </w:tcPr>
          <w:p w14:paraId="585D1CD5" w14:textId="57193355" w:rsidR="009A00E3" w:rsidRPr="00EA0A65" w:rsidRDefault="0055703E" w:rsidP="00751B5E">
            <w:pPr>
              <w:jc w:val="both"/>
              <w:rPr>
                <w:rFonts w:ascii="NobelCE Lt" w:hAnsi="NobelCE Lt" w:cs="Nobel-Light"/>
              </w:rPr>
            </w:pPr>
            <w:r w:rsidRPr="00EA0A65">
              <w:rPr>
                <w:rFonts w:ascii="NobelCE Lt" w:hAnsi="NobelCE Lt" w:cs="Nobel-Light"/>
              </w:rPr>
              <w:t>218 / 160</w:t>
            </w:r>
          </w:p>
        </w:tc>
      </w:tr>
      <w:tr w:rsidR="006847DE" w:rsidRPr="00EA0A65" w14:paraId="29089441" w14:textId="77777777" w:rsidTr="00751B5E">
        <w:trPr>
          <w:trHeight w:val="113"/>
        </w:trPr>
        <w:tc>
          <w:tcPr>
            <w:tcW w:w="5529" w:type="dxa"/>
            <w:tcBorders>
              <w:top w:val="single" w:sz="4" w:space="0" w:color="000000" w:themeColor="text1"/>
              <w:left w:val="nil"/>
              <w:bottom w:val="nil"/>
              <w:right w:val="nil"/>
            </w:tcBorders>
            <w:shd w:val="clear" w:color="auto" w:fill="FFFFFF" w:themeFill="background1"/>
            <w:vAlign w:val="center"/>
          </w:tcPr>
          <w:p w14:paraId="19CDEBFF" w14:textId="77777777" w:rsidR="006847DE" w:rsidRPr="00EA0A65" w:rsidRDefault="006847DE" w:rsidP="00751B5E">
            <w:pPr>
              <w:jc w:val="both"/>
              <w:rPr>
                <w:rFonts w:ascii="NobelCE Lt" w:hAnsi="NobelCE Lt" w:cs="Nobel-Light"/>
                <w:sz w:val="22"/>
                <w:szCs w:val="22"/>
              </w:rPr>
            </w:pPr>
          </w:p>
        </w:tc>
        <w:tc>
          <w:tcPr>
            <w:tcW w:w="4961" w:type="dxa"/>
            <w:tcBorders>
              <w:top w:val="single" w:sz="4" w:space="0" w:color="000000" w:themeColor="text1"/>
              <w:left w:val="nil"/>
              <w:bottom w:val="nil"/>
              <w:right w:val="nil"/>
            </w:tcBorders>
            <w:shd w:val="clear" w:color="auto" w:fill="FFFFFF" w:themeFill="background1"/>
            <w:vAlign w:val="center"/>
          </w:tcPr>
          <w:p w14:paraId="0BE34632" w14:textId="77777777" w:rsidR="006847DE" w:rsidRPr="00EA0A65" w:rsidRDefault="006847DE" w:rsidP="00751B5E">
            <w:pPr>
              <w:jc w:val="both"/>
              <w:rPr>
                <w:rFonts w:ascii="NobelCE Lt" w:hAnsi="NobelCE Lt" w:cs="Nobel-Light"/>
                <w:sz w:val="22"/>
                <w:szCs w:val="22"/>
              </w:rPr>
            </w:pPr>
          </w:p>
        </w:tc>
      </w:tr>
      <w:tr w:rsidR="006847DE" w:rsidRPr="00EA0A65" w14:paraId="1AF48CEC" w14:textId="77777777" w:rsidTr="00751B5E">
        <w:trPr>
          <w:trHeight w:val="113"/>
        </w:trPr>
        <w:tc>
          <w:tcPr>
            <w:tcW w:w="5529" w:type="dxa"/>
            <w:tcBorders>
              <w:top w:val="nil"/>
              <w:left w:val="nil"/>
              <w:bottom w:val="nil"/>
              <w:right w:val="nil"/>
            </w:tcBorders>
            <w:shd w:val="clear" w:color="auto" w:fill="DFE3EE"/>
            <w:vAlign w:val="center"/>
          </w:tcPr>
          <w:p w14:paraId="67D54D50" w14:textId="66512CD8" w:rsidR="006847DE" w:rsidRPr="00EA0A65" w:rsidRDefault="006847DE" w:rsidP="00751B5E">
            <w:pPr>
              <w:jc w:val="both"/>
              <w:rPr>
                <w:rFonts w:ascii="NobelCE Lt" w:hAnsi="NobelCE Lt" w:cs="Nobel-Light"/>
                <w:sz w:val="22"/>
                <w:szCs w:val="22"/>
              </w:rPr>
            </w:pPr>
            <w:r w:rsidRPr="00EA0A65">
              <w:rPr>
                <w:rFonts w:ascii="NobelCE Lt" w:hAnsi="NobelCE Lt" w:cs="Nobel-Light"/>
                <w:b/>
                <w:bCs/>
                <w:sz w:val="22"/>
                <w:szCs w:val="22"/>
              </w:rPr>
              <w:t>BENZININIS VARIKLIS</w:t>
            </w:r>
          </w:p>
        </w:tc>
        <w:tc>
          <w:tcPr>
            <w:tcW w:w="4961" w:type="dxa"/>
            <w:tcBorders>
              <w:top w:val="nil"/>
              <w:left w:val="nil"/>
              <w:bottom w:val="nil"/>
              <w:right w:val="nil"/>
            </w:tcBorders>
            <w:shd w:val="clear" w:color="auto" w:fill="DFE3EE"/>
            <w:vAlign w:val="center"/>
          </w:tcPr>
          <w:p w14:paraId="7D03EEFE" w14:textId="39C8BC62" w:rsidR="006847DE" w:rsidRPr="00EA0A65" w:rsidRDefault="006847DE" w:rsidP="00751B5E">
            <w:pPr>
              <w:jc w:val="both"/>
              <w:rPr>
                <w:rFonts w:ascii="NobelCE Lt" w:hAnsi="NobelCE Lt" w:cs="Nobel-Light"/>
                <w:b/>
                <w:sz w:val="22"/>
                <w:szCs w:val="22"/>
              </w:rPr>
            </w:pPr>
          </w:p>
        </w:tc>
      </w:tr>
      <w:tr w:rsidR="00CA2603" w:rsidRPr="00EA0A65" w14:paraId="0E8581EE" w14:textId="77777777" w:rsidTr="00751B5E">
        <w:trPr>
          <w:trHeight w:val="113"/>
        </w:trPr>
        <w:tc>
          <w:tcPr>
            <w:tcW w:w="5529" w:type="dxa"/>
            <w:tcBorders>
              <w:top w:val="nil"/>
              <w:left w:val="nil"/>
              <w:bottom w:val="single" w:sz="4" w:space="0" w:color="auto"/>
              <w:right w:val="nil"/>
            </w:tcBorders>
            <w:shd w:val="clear" w:color="auto" w:fill="FFFFFF" w:themeFill="background1"/>
            <w:vAlign w:val="center"/>
          </w:tcPr>
          <w:p w14:paraId="66F9CD58" w14:textId="6ED39C34" w:rsidR="00CA2603" w:rsidRPr="00EA0A65" w:rsidRDefault="00CA2603" w:rsidP="00751B5E">
            <w:pPr>
              <w:jc w:val="both"/>
              <w:rPr>
                <w:rFonts w:ascii="NobelCE Lt" w:hAnsi="NobelCE Lt" w:cs="Nobel-Light"/>
              </w:rPr>
            </w:pPr>
            <w:r w:rsidRPr="00EA0A65">
              <w:rPr>
                <w:rFonts w:ascii="NobelCE Lt" w:hAnsi="NobelCE Lt" w:cs="Nobel-Light"/>
              </w:rPr>
              <w:t>Tipas</w:t>
            </w:r>
          </w:p>
        </w:tc>
        <w:tc>
          <w:tcPr>
            <w:tcW w:w="4961" w:type="dxa"/>
            <w:tcBorders>
              <w:top w:val="nil"/>
              <w:left w:val="nil"/>
              <w:bottom w:val="single" w:sz="4" w:space="0" w:color="auto"/>
              <w:right w:val="nil"/>
            </w:tcBorders>
            <w:shd w:val="clear" w:color="auto" w:fill="FFFFFF" w:themeFill="background1"/>
            <w:vAlign w:val="center"/>
          </w:tcPr>
          <w:p w14:paraId="18479E02" w14:textId="7502394C" w:rsidR="00CA2603" w:rsidRPr="00EA0A65" w:rsidRDefault="0055703E" w:rsidP="00751B5E">
            <w:pPr>
              <w:spacing w:line="240" w:lineRule="exact"/>
              <w:jc w:val="both"/>
              <w:rPr>
                <w:rFonts w:ascii="NobelCE Lt" w:hAnsi="NobelCE Lt"/>
              </w:rPr>
            </w:pPr>
            <w:r w:rsidRPr="00EA0A65">
              <w:rPr>
                <w:rFonts w:ascii="NobelCE Lt" w:hAnsi="NobelCE Lt"/>
              </w:rPr>
              <w:t>A25A-FXS</w:t>
            </w:r>
          </w:p>
        </w:tc>
      </w:tr>
      <w:tr w:rsidR="00CA2603" w:rsidRPr="00EA0A65" w14:paraId="3E3DB49C" w14:textId="77777777" w:rsidTr="00751B5E">
        <w:trPr>
          <w:trHeight w:val="113"/>
        </w:trPr>
        <w:tc>
          <w:tcPr>
            <w:tcW w:w="5529" w:type="dxa"/>
            <w:tcBorders>
              <w:top w:val="single" w:sz="4" w:space="0" w:color="auto"/>
              <w:left w:val="nil"/>
              <w:bottom w:val="single" w:sz="4" w:space="0" w:color="auto"/>
              <w:right w:val="nil"/>
            </w:tcBorders>
            <w:shd w:val="clear" w:color="auto" w:fill="FFFFFF" w:themeFill="background1"/>
            <w:vAlign w:val="center"/>
          </w:tcPr>
          <w:p w14:paraId="6108CAC9" w14:textId="52C5E8EC" w:rsidR="00CA2603" w:rsidRPr="00EA0A65" w:rsidRDefault="00CA2603" w:rsidP="00751B5E">
            <w:pPr>
              <w:jc w:val="both"/>
              <w:rPr>
                <w:rFonts w:ascii="NobelCE Lt" w:hAnsi="NobelCE Lt" w:cs="Nobel-Light"/>
              </w:rPr>
            </w:pPr>
            <w:r w:rsidRPr="00EA0A65">
              <w:rPr>
                <w:rFonts w:ascii="NobelCE Lt" w:hAnsi="NobelCE Lt" w:cs="Nobel-Light"/>
              </w:rPr>
              <w:t>Tūris (cm</w:t>
            </w:r>
            <w:r w:rsidRPr="00EA0A65">
              <w:rPr>
                <w:rFonts w:ascii="NobelCE Lt" w:hAnsi="NobelCE Lt" w:cs="Nobel-Light"/>
                <w:vertAlign w:val="superscript"/>
              </w:rPr>
              <w:t>3</w:t>
            </w:r>
            <w:r w:rsidRPr="00EA0A65">
              <w:rPr>
                <w:rFonts w:ascii="NobelCE Lt" w:hAnsi="NobelCE Lt" w:cs="Nobel-Light"/>
              </w:rPr>
              <w:t>)</w:t>
            </w:r>
          </w:p>
        </w:tc>
        <w:tc>
          <w:tcPr>
            <w:tcW w:w="4961" w:type="dxa"/>
            <w:tcBorders>
              <w:top w:val="single" w:sz="4" w:space="0" w:color="auto"/>
              <w:left w:val="nil"/>
              <w:bottom w:val="single" w:sz="4" w:space="0" w:color="auto"/>
              <w:right w:val="nil"/>
            </w:tcBorders>
            <w:shd w:val="clear" w:color="auto" w:fill="FFFFFF" w:themeFill="background1"/>
            <w:vAlign w:val="center"/>
          </w:tcPr>
          <w:p w14:paraId="29585EE8" w14:textId="16FC1D69" w:rsidR="00CA2603" w:rsidRPr="00EA0A65" w:rsidRDefault="0055703E" w:rsidP="00751B5E">
            <w:pPr>
              <w:spacing w:line="240" w:lineRule="exact"/>
              <w:jc w:val="both"/>
              <w:rPr>
                <w:rFonts w:ascii="NobelCE Lt" w:hAnsi="NobelCE Lt"/>
              </w:rPr>
            </w:pPr>
            <w:r w:rsidRPr="00EA0A65">
              <w:rPr>
                <w:rFonts w:ascii="NobelCE Lt" w:hAnsi="NobelCE Lt" w:cs="Tahoma"/>
              </w:rPr>
              <w:t>2487</w:t>
            </w:r>
          </w:p>
        </w:tc>
      </w:tr>
      <w:tr w:rsidR="0055703E" w:rsidRPr="00EA0A65" w14:paraId="090F6F6D" w14:textId="77777777" w:rsidTr="00751B5E">
        <w:trPr>
          <w:trHeight w:val="113"/>
        </w:trPr>
        <w:tc>
          <w:tcPr>
            <w:tcW w:w="5529" w:type="dxa"/>
            <w:tcBorders>
              <w:top w:val="single" w:sz="4" w:space="0" w:color="auto"/>
              <w:left w:val="nil"/>
              <w:bottom w:val="single" w:sz="4" w:space="0" w:color="auto"/>
              <w:right w:val="nil"/>
            </w:tcBorders>
            <w:shd w:val="clear" w:color="auto" w:fill="FFFFFF" w:themeFill="background1"/>
            <w:vAlign w:val="center"/>
          </w:tcPr>
          <w:p w14:paraId="36F489EC" w14:textId="30324C0A" w:rsidR="0055703E" w:rsidRPr="00EA0A65" w:rsidRDefault="0055703E" w:rsidP="00751B5E">
            <w:pPr>
              <w:jc w:val="both"/>
              <w:rPr>
                <w:rFonts w:ascii="NobelCE Lt" w:hAnsi="NobelCE Lt" w:cs="Nobel-Light"/>
              </w:rPr>
            </w:pPr>
            <w:r w:rsidRPr="00EA0A65">
              <w:rPr>
                <w:rFonts w:ascii="NobelCE Lt" w:hAnsi="NobelCE Lt" w:cs="Nobel-Light"/>
              </w:rPr>
              <w:t xml:space="preserve">Suspaudimo laipsnis / </w:t>
            </w:r>
            <w:proofErr w:type="spellStart"/>
            <w:r w:rsidRPr="00EA0A65">
              <w:rPr>
                <w:rFonts w:ascii="NobelCE Lt" w:hAnsi="NobelCE Lt" w:cs="Nobel-Light"/>
              </w:rPr>
              <w:t>stumoklio</w:t>
            </w:r>
            <w:proofErr w:type="spellEnd"/>
            <w:r w:rsidRPr="00EA0A65">
              <w:rPr>
                <w:rFonts w:ascii="NobelCE Lt" w:hAnsi="NobelCE Lt" w:cs="Nobel-Light"/>
              </w:rPr>
              <w:t xml:space="preserve"> skersmuo ir eiga (mm)</w:t>
            </w:r>
          </w:p>
        </w:tc>
        <w:tc>
          <w:tcPr>
            <w:tcW w:w="4961" w:type="dxa"/>
            <w:tcBorders>
              <w:top w:val="single" w:sz="4" w:space="0" w:color="auto"/>
              <w:left w:val="nil"/>
              <w:bottom w:val="single" w:sz="4" w:space="0" w:color="auto"/>
              <w:right w:val="nil"/>
            </w:tcBorders>
            <w:shd w:val="clear" w:color="auto" w:fill="FFFFFF" w:themeFill="background1"/>
            <w:vAlign w:val="center"/>
          </w:tcPr>
          <w:p w14:paraId="5E5BF694" w14:textId="01BB7D2F" w:rsidR="0055703E" w:rsidRPr="00EA0A65" w:rsidRDefault="0055703E" w:rsidP="00751B5E">
            <w:pPr>
              <w:spacing w:line="240" w:lineRule="exact"/>
              <w:jc w:val="both"/>
              <w:rPr>
                <w:rFonts w:ascii="NobelCE Lt" w:hAnsi="NobelCE Lt" w:cs="Tahoma"/>
              </w:rPr>
            </w:pPr>
            <w:r w:rsidRPr="00EA0A65">
              <w:rPr>
                <w:rFonts w:ascii="NobelCE Lt" w:hAnsi="NobelCE Lt"/>
              </w:rPr>
              <w:t>14.0:1 / 87,5 x 103.4 (</w:t>
            </w:r>
            <w:proofErr w:type="spellStart"/>
            <w:r w:rsidRPr="00EA0A65">
              <w:rPr>
                <w:rFonts w:ascii="NobelCE Lt" w:hAnsi="NobelCE Lt"/>
              </w:rPr>
              <w:t>ilgaeigis</w:t>
            </w:r>
            <w:proofErr w:type="spellEnd"/>
            <w:r w:rsidRPr="00EA0A65">
              <w:rPr>
                <w:rFonts w:ascii="NobelCE Lt" w:hAnsi="NobelCE Lt"/>
              </w:rPr>
              <w:t>)</w:t>
            </w:r>
          </w:p>
        </w:tc>
      </w:tr>
      <w:tr w:rsidR="00CA2603" w:rsidRPr="00EA0A65" w14:paraId="157BBAA8" w14:textId="77777777" w:rsidTr="00751B5E">
        <w:trPr>
          <w:trHeight w:val="113"/>
        </w:trPr>
        <w:tc>
          <w:tcPr>
            <w:tcW w:w="5529" w:type="dxa"/>
            <w:tcBorders>
              <w:top w:val="single" w:sz="4" w:space="0" w:color="auto"/>
              <w:left w:val="nil"/>
              <w:bottom w:val="single" w:sz="4" w:space="0" w:color="auto"/>
              <w:right w:val="nil"/>
            </w:tcBorders>
            <w:shd w:val="clear" w:color="auto" w:fill="FFFFFF" w:themeFill="background1"/>
            <w:vAlign w:val="center"/>
          </w:tcPr>
          <w:p w14:paraId="0F6C97D7" w14:textId="57AF62BA" w:rsidR="00CA2603" w:rsidRPr="00EA0A65" w:rsidRDefault="00CA2603" w:rsidP="00751B5E">
            <w:pPr>
              <w:jc w:val="both"/>
              <w:rPr>
                <w:rFonts w:ascii="NobelCE Lt" w:hAnsi="NobelCE Lt" w:cs="Nobel-Light"/>
              </w:rPr>
            </w:pPr>
            <w:r w:rsidRPr="00EA0A65">
              <w:rPr>
                <w:rFonts w:ascii="NobelCE Lt" w:hAnsi="NobelCE Lt" w:cs="Nobel-Light"/>
              </w:rPr>
              <w:t>Cilindrų skaičius / Vožtuvų mechanizmas</w:t>
            </w:r>
          </w:p>
        </w:tc>
        <w:tc>
          <w:tcPr>
            <w:tcW w:w="4961" w:type="dxa"/>
            <w:tcBorders>
              <w:top w:val="single" w:sz="4" w:space="0" w:color="auto"/>
              <w:left w:val="nil"/>
              <w:bottom w:val="single" w:sz="4" w:space="0" w:color="auto"/>
              <w:right w:val="nil"/>
            </w:tcBorders>
            <w:shd w:val="clear" w:color="auto" w:fill="FFFFFF" w:themeFill="background1"/>
            <w:vAlign w:val="center"/>
          </w:tcPr>
          <w:p w14:paraId="5409C29C" w14:textId="2EEAD0DB" w:rsidR="00CA2603" w:rsidRPr="00EA0A65" w:rsidRDefault="009C78FF" w:rsidP="00751B5E">
            <w:pPr>
              <w:spacing w:line="240" w:lineRule="exact"/>
              <w:jc w:val="both"/>
              <w:rPr>
                <w:rFonts w:ascii="NobelCE Lt" w:hAnsi="NobelCE Lt"/>
              </w:rPr>
            </w:pPr>
            <w:r w:rsidRPr="00EA0A65">
              <w:rPr>
                <w:rFonts w:ascii="NobelCE Lt" w:hAnsi="NobelCE Lt"/>
              </w:rPr>
              <w:t>4 linijoje / 16 DOHC su VVT-</w:t>
            </w:r>
            <w:proofErr w:type="spellStart"/>
            <w:r w:rsidRPr="00EA0A65">
              <w:rPr>
                <w:rFonts w:ascii="NobelCE Lt" w:hAnsi="NobelCE Lt"/>
              </w:rPr>
              <w:t>iE</w:t>
            </w:r>
            <w:proofErr w:type="spellEnd"/>
            <w:r w:rsidRPr="00EA0A65">
              <w:rPr>
                <w:rFonts w:ascii="NobelCE Lt" w:hAnsi="NobelCE Lt"/>
              </w:rPr>
              <w:t xml:space="preserve"> (</w:t>
            </w:r>
            <w:proofErr w:type="spellStart"/>
            <w:r w:rsidRPr="00EA0A65">
              <w:rPr>
                <w:rFonts w:ascii="NobelCE Lt" w:hAnsi="NobelCE Lt"/>
              </w:rPr>
              <w:t>įs</w:t>
            </w:r>
            <w:proofErr w:type="spellEnd"/>
            <w:r w:rsidRPr="00EA0A65">
              <w:rPr>
                <w:rFonts w:ascii="NobelCE Lt" w:hAnsi="NobelCE Lt"/>
              </w:rPr>
              <w:t>.), VVT-i (</w:t>
            </w:r>
            <w:proofErr w:type="spellStart"/>
            <w:r w:rsidRPr="00EA0A65">
              <w:rPr>
                <w:rFonts w:ascii="NobelCE Lt" w:hAnsi="NobelCE Lt"/>
              </w:rPr>
              <w:t>išm</w:t>
            </w:r>
            <w:proofErr w:type="spellEnd"/>
            <w:r w:rsidRPr="00EA0A65">
              <w:rPr>
                <w:rFonts w:ascii="NobelCE Lt" w:hAnsi="NobelCE Lt"/>
              </w:rPr>
              <w:t>.)</w:t>
            </w:r>
          </w:p>
        </w:tc>
      </w:tr>
      <w:tr w:rsidR="00CA2603" w:rsidRPr="00EA0A65" w14:paraId="19DC00A6" w14:textId="77777777" w:rsidTr="00751B5E">
        <w:trPr>
          <w:trHeight w:val="113"/>
        </w:trPr>
        <w:tc>
          <w:tcPr>
            <w:tcW w:w="5529" w:type="dxa"/>
            <w:tcBorders>
              <w:top w:val="single" w:sz="4" w:space="0" w:color="auto"/>
              <w:left w:val="nil"/>
              <w:bottom w:val="single" w:sz="4" w:space="0" w:color="auto"/>
              <w:right w:val="nil"/>
            </w:tcBorders>
            <w:shd w:val="clear" w:color="auto" w:fill="FFFFFF" w:themeFill="background1"/>
            <w:vAlign w:val="center"/>
          </w:tcPr>
          <w:p w14:paraId="2A2428CF" w14:textId="7609F936" w:rsidR="00CA2603" w:rsidRPr="00EA0A65" w:rsidRDefault="00CA2603" w:rsidP="00751B5E">
            <w:pPr>
              <w:jc w:val="both"/>
              <w:rPr>
                <w:rFonts w:ascii="NobelCE Lt" w:hAnsi="NobelCE Lt" w:cs="Nobel-Light"/>
              </w:rPr>
            </w:pPr>
            <w:r w:rsidRPr="00EA0A65">
              <w:rPr>
                <w:rFonts w:ascii="NobelCE Lt" w:hAnsi="NobelCE Lt"/>
              </w:rPr>
              <w:t>Degalų sistema</w:t>
            </w:r>
          </w:p>
        </w:tc>
        <w:tc>
          <w:tcPr>
            <w:tcW w:w="4961" w:type="dxa"/>
            <w:tcBorders>
              <w:top w:val="single" w:sz="4" w:space="0" w:color="auto"/>
              <w:left w:val="nil"/>
              <w:bottom w:val="single" w:sz="4" w:space="0" w:color="auto"/>
              <w:right w:val="nil"/>
            </w:tcBorders>
            <w:shd w:val="clear" w:color="auto" w:fill="FFFFFF" w:themeFill="background1"/>
            <w:vAlign w:val="center"/>
          </w:tcPr>
          <w:p w14:paraId="483E51FC" w14:textId="77AA7F08" w:rsidR="00CA2603" w:rsidRPr="00EA0A65" w:rsidRDefault="00CA2603" w:rsidP="00751B5E">
            <w:pPr>
              <w:spacing w:line="240" w:lineRule="exact"/>
              <w:jc w:val="both"/>
              <w:rPr>
                <w:rFonts w:ascii="NobelCE Lt" w:hAnsi="NobelCE Lt" w:cs="Tahoma"/>
              </w:rPr>
            </w:pPr>
            <w:proofErr w:type="spellStart"/>
            <w:r w:rsidRPr="00EA0A65">
              <w:rPr>
                <w:rFonts w:ascii="NobelCE Lt" w:hAnsi="NobelCE Lt"/>
              </w:rPr>
              <w:t>Atkinsono</w:t>
            </w:r>
            <w:proofErr w:type="spellEnd"/>
            <w:r w:rsidRPr="00EA0A65">
              <w:rPr>
                <w:rFonts w:ascii="NobelCE Lt" w:hAnsi="NobelCE Lt"/>
              </w:rPr>
              <w:t xml:space="preserve"> ciklas, dvejopas EFI</w:t>
            </w:r>
            <w:r w:rsidRPr="00EA0A65">
              <w:rPr>
                <w:rFonts w:ascii="NobelCE Lt" w:hAnsi="NobelCE Lt"/>
                <w:lang w:val="en-US"/>
              </w:rPr>
              <w:t>&amp;D-4S</w:t>
            </w:r>
            <w:r w:rsidRPr="00EA0A65">
              <w:rPr>
                <w:rFonts w:ascii="NobelCE Lt" w:hAnsi="NobelCE Lt"/>
              </w:rPr>
              <w:t xml:space="preserve"> įpurškimas</w:t>
            </w:r>
          </w:p>
        </w:tc>
      </w:tr>
      <w:tr w:rsidR="00CA2603" w:rsidRPr="00EA0A65" w14:paraId="444EF829" w14:textId="77777777" w:rsidTr="00751B5E">
        <w:trPr>
          <w:trHeight w:val="113"/>
        </w:trPr>
        <w:tc>
          <w:tcPr>
            <w:tcW w:w="5529" w:type="dxa"/>
            <w:tcBorders>
              <w:top w:val="single" w:sz="4" w:space="0" w:color="auto"/>
              <w:left w:val="nil"/>
              <w:bottom w:val="single" w:sz="4" w:space="0" w:color="auto"/>
              <w:right w:val="nil"/>
            </w:tcBorders>
            <w:shd w:val="clear" w:color="auto" w:fill="FFFFFF" w:themeFill="background1"/>
            <w:vAlign w:val="center"/>
          </w:tcPr>
          <w:p w14:paraId="38D80C7F" w14:textId="62D83DD4" w:rsidR="00CA2603" w:rsidRPr="00EA0A65" w:rsidRDefault="00CA2603" w:rsidP="00751B5E">
            <w:pPr>
              <w:jc w:val="both"/>
              <w:rPr>
                <w:rFonts w:ascii="NobelCE Lt" w:hAnsi="NobelCE Lt" w:cs="Nobel-Light"/>
              </w:rPr>
            </w:pPr>
            <w:r w:rsidRPr="00EA0A65">
              <w:rPr>
                <w:rFonts w:ascii="NobelCE Lt" w:hAnsi="NobelCE Lt"/>
              </w:rPr>
              <w:t>Maksimali  galia (AG/kW/aps./min.)</w:t>
            </w:r>
          </w:p>
        </w:tc>
        <w:tc>
          <w:tcPr>
            <w:tcW w:w="4961" w:type="dxa"/>
            <w:tcBorders>
              <w:top w:val="single" w:sz="4" w:space="0" w:color="auto"/>
              <w:left w:val="nil"/>
              <w:bottom w:val="single" w:sz="4" w:space="0" w:color="auto"/>
              <w:right w:val="nil"/>
            </w:tcBorders>
            <w:shd w:val="clear" w:color="auto" w:fill="FFFFFF" w:themeFill="background1"/>
            <w:vAlign w:val="center"/>
          </w:tcPr>
          <w:p w14:paraId="53642792" w14:textId="578C3477" w:rsidR="00CA2603" w:rsidRPr="00EA0A65" w:rsidRDefault="0055703E" w:rsidP="00751B5E">
            <w:pPr>
              <w:spacing w:line="240" w:lineRule="exact"/>
              <w:jc w:val="both"/>
              <w:rPr>
                <w:rFonts w:ascii="NobelCE Lt" w:hAnsi="NobelCE Lt"/>
              </w:rPr>
            </w:pPr>
            <w:r w:rsidRPr="00EA0A65">
              <w:rPr>
                <w:rFonts w:ascii="NobelCE Lt" w:hAnsi="NobelCE Lt"/>
              </w:rPr>
              <w:t>178 (131) / 5700</w:t>
            </w:r>
          </w:p>
        </w:tc>
      </w:tr>
      <w:tr w:rsidR="00CA2603" w:rsidRPr="00EA0A65" w14:paraId="31BDDA18" w14:textId="77777777" w:rsidTr="00474021">
        <w:trPr>
          <w:trHeight w:val="113"/>
        </w:trPr>
        <w:tc>
          <w:tcPr>
            <w:tcW w:w="5529" w:type="dxa"/>
            <w:tcBorders>
              <w:top w:val="single" w:sz="4" w:space="0" w:color="auto"/>
              <w:left w:val="nil"/>
              <w:bottom w:val="single" w:sz="4" w:space="0" w:color="auto"/>
              <w:right w:val="nil"/>
            </w:tcBorders>
            <w:shd w:val="clear" w:color="auto" w:fill="FFFFFF" w:themeFill="background1"/>
            <w:vAlign w:val="center"/>
          </w:tcPr>
          <w:p w14:paraId="3DA5D83C" w14:textId="630BB027" w:rsidR="00CA2603" w:rsidRPr="00EA0A65" w:rsidRDefault="00CA2603" w:rsidP="00751B5E">
            <w:pPr>
              <w:jc w:val="both"/>
              <w:rPr>
                <w:rFonts w:ascii="NobelCE Lt" w:hAnsi="NobelCE Lt" w:cs="Nobel-Light"/>
              </w:rPr>
            </w:pPr>
            <w:r w:rsidRPr="00EA0A65">
              <w:rPr>
                <w:rFonts w:ascii="NobelCE Lt" w:hAnsi="NobelCE Lt"/>
              </w:rPr>
              <w:t>Maksimalus sukimo momentas (</w:t>
            </w:r>
            <w:proofErr w:type="spellStart"/>
            <w:r w:rsidRPr="00EA0A65">
              <w:rPr>
                <w:rFonts w:ascii="NobelCE Lt" w:hAnsi="NobelCE Lt"/>
              </w:rPr>
              <w:t>Nm</w:t>
            </w:r>
            <w:proofErr w:type="spellEnd"/>
            <w:r w:rsidRPr="00EA0A65">
              <w:rPr>
                <w:rFonts w:ascii="NobelCE Lt" w:hAnsi="NobelCE Lt"/>
              </w:rPr>
              <w:t>/aps./min.)</w:t>
            </w:r>
          </w:p>
        </w:tc>
        <w:tc>
          <w:tcPr>
            <w:tcW w:w="4961" w:type="dxa"/>
            <w:tcBorders>
              <w:top w:val="single" w:sz="4" w:space="0" w:color="auto"/>
              <w:left w:val="nil"/>
              <w:bottom w:val="single" w:sz="4" w:space="0" w:color="auto"/>
              <w:right w:val="nil"/>
            </w:tcBorders>
            <w:shd w:val="clear" w:color="auto" w:fill="FFFFFF" w:themeFill="background1"/>
            <w:vAlign w:val="center"/>
          </w:tcPr>
          <w:p w14:paraId="1E655D6D" w14:textId="2EAA0E83" w:rsidR="00CA2603" w:rsidRPr="00EA0A65" w:rsidRDefault="0055703E" w:rsidP="00751B5E">
            <w:pPr>
              <w:jc w:val="both"/>
              <w:rPr>
                <w:rFonts w:ascii="NobelCE Lt" w:hAnsi="NobelCE Lt" w:cs="Nobel-Light"/>
              </w:rPr>
            </w:pPr>
            <w:r w:rsidRPr="00EA0A65">
              <w:rPr>
                <w:rFonts w:ascii="NobelCE Lt" w:hAnsi="NobelCE Lt"/>
              </w:rPr>
              <w:t>221 / 3600 – 5200 (</w:t>
            </w:r>
            <w:proofErr w:type="spellStart"/>
            <w:r w:rsidRPr="00EA0A65">
              <w:rPr>
                <w:rFonts w:ascii="NobelCE Lt" w:hAnsi="NobelCE Lt"/>
              </w:rPr>
              <w:t>ilgaeigis</w:t>
            </w:r>
            <w:proofErr w:type="spellEnd"/>
            <w:r w:rsidRPr="00EA0A65">
              <w:rPr>
                <w:rFonts w:ascii="NobelCE Lt" w:hAnsi="NobelCE Lt"/>
              </w:rPr>
              <w:t>)</w:t>
            </w:r>
          </w:p>
        </w:tc>
      </w:tr>
      <w:tr w:rsidR="009C78FF" w:rsidRPr="00EA0A65" w14:paraId="6185E204" w14:textId="77777777" w:rsidTr="00474021">
        <w:trPr>
          <w:trHeight w:val="113"/>
        </w:trPr>
        <w:tc>
          <w:tcPr>
            <w:tcW w:w="5529" w:type="dxa"/>
            <w:tcBorders>
              <w:top w:val="single" w:sz="4" w:space="0" w:color="auto"/>
              <w:left w:val="nil"/>
              <w:bottom w:val="single" w:sz="4" w:space="0" w:color="auto"/>
              <w:right w:val="nil"/>
            </w:tcBorders>
            <w:shd w:val="clear" w:color="auto" w:fill="FFFFFF" w:themeFill="background1"/>
            <w:vAlign w:val="center"/>
          </w:tcPr>
          <w:p w14:paraId="167C817A" w14:textId="4737D290" w:rsidR="009C78FF" w:rsidRPr="00EA0A65" w:rsidRDefault="009C78FF" w:rsidP="00751B5E">
            <w:pPr>
              <w:jc w:val="both"/>
              <w:rPr>
                <w:rFonts w:ascii="NobelCE Lt" w:hAnsi="NobelCE Lt"/>
              </w:rPr>
            </w:pPr>
            <w:r w:rsidRPr="00EA0A65">
              <w:rPr>
                <w:rFonts w:ascii="NobelCE Lt" w:hAnsi="NobelCE Lt"/>
              </w:rPr>
              <w:t>Degalų sistema</w:t>
            </w:r>
          </w:p>
        </w:tc>
        <w:tc>
          <w:tcPr>
            <w:tcW w:w="4961" w:type="dxa"/>
            <w:tcBorders>
              <w:top w:val="single" w:sz="4" w:space="0" w:color="auto"/>
              <w:left w:val="nil"/>
              <w:bottom w:val="single" w:sz="4" w:space="0" w:color="auto"/>
              <w:right w:val="nil"/>
            </w:tcBorders>
            <w:shd w:val="clear" w:color="auto" w:fill="FFFFFF" w:themeFill="background1"/>
            <w:vAlign w:val="center"/>
          </w:tcPr>
          <w:p w14:paraId="417FDE74" w14:textId="56A1D75B" w:rsidR="009C78FF" w:rsidRPr="00EA0A65" w:rsidRDefault="009C78FF" w:rsidP="00751B5E">
            <w:pPr>
              <w:jc w:val="both"/>
              <w:rPr>
                <w:rFonts w:ascii="NobelCE Lt" w:hAnsi="NobelCE Lt"/>
              </w:rPr>
            </w:pPr>
            <w:r w:rsidRPr="00EA0A65">
              <w:rPr>
                <w:rFonts w:ascii="NobelCE Lt" w:hAnsi="NobelCE Lt"/>
              </w:rPr>
              <w:t>Dvejopas EFI ir D-4S įpurškimas</w:t>
            </w:r>
          </w:p>
        </w:tc>
      </w:tr>
      <w:tr w:rsidR="00474021" w:rsidRPr="00EA0A65" w14:paraId="69127F59" w14:textId="77777777" w:rsidTr="00474021">
        <w:trPr>
          <w:trHeight w:val="113"/>
        </w:trPr>
        <w:tc>
          <w:tcPr>
            <w:tcW w:w="5529" w:type="dxa"/>
            <w:tcBorders>
              <w:top w:val="single" w:sz="4" w:space="0" w:color="auto"/>
              <w:left w:val="nil"/>
              <w:bottom w:val="nil"/>
              <w:right w:val="nil"/>
            </w:tcBorders>
            <w:shd w:val="clear" w:color="auto" w:fill="FFFFFF" w:themeFill="background1"/>
            <w:vAlign w:val="center"/>
          </w:tcPr>
          <w:p w14:paraId="5A7B5E7D" w14:textId="77777777" w:rsidR="00474021" w:rsidRPr="00EA0A65" w:rsidRDefault="00474021" w:rsidP="00751B5E">
            <w:pPr>
              <w:jc w:val="both"/>
              <w:rPr>
                <w:rFonts w:ascii="NobelCE Lt" w:hAnsi="NobelCE Lt"/>
              </w:rPr>
            </w:pPr>
          </w:p>
        </w:tc>
        <w:tc>
          <w:tcPr>
            <w:tcW w:w="4961" w:type="dxa"/>
            <w:tcBorders>
              <w:top w:val="single" w:sz="4" w:space="0" w:color="auto"/>
              <w:left w:val="nil"/>
              <w:bottom w:val="nil"/>
              <w:right w:val="nil"/>
            </w:tcBorders>
            <w:shd w:val="clear" w:color="auto" w:fill="FFFFFF" w:themeFill="background1"/>
            <w:vAlign w:val="center"/>
          </w:tcPr>
          <w:p w14:paraId="49E4C97C" w14:textId="77777777" w:rsidR="00474021" w:rsidRPr="00EA0A65" w:rsidRDefault="00474021" w:rsidP="00751B5E">
            <w:pPr>
              <w:jc w:val="both"/>
              <w:rPr>
                <w:rFonts w:ascii="NobelCE Lt" w:hAnsi="NobelCE Lt"/>
              </w:rPr>
            </w:pPr>
          </w:p>
        </w:tc>
      </w:tr>
      <w:tr w:rsidR="00474021" w:rsidRPr="00EA0A65" w14:paraId="58425F75" w14:textId="77777777" w:rsidTr="00474021">
        <w:trPr>
          <w:trHeight w:val="113"/>
        </w:trPr>
        <w:tc>
          <w:tcPr>
            <w:tcW w:w="5529" w:type="dxa"/>
            <w:tcBorders>
              <w:top w:val="nil"/>
              <w:left w:val="nil"/>
              <w:bottom w:val="nil"/>
              <w:right w:val="nil"/>
            </w:tcBorders>
            <w:shd w:val="clear" w:color="auto" w:fill="FFFFFF" w:themeFill="background1"/>
            <w:vAlign w:val="center"/>
          </w:tcPr>
          <w:p w14:paraId="73496CE7" w14:textId="77777777" w:rsidR="00474021" w:rsidRPr="00EA0A65" w:rsidRDefault="00474021" w:rsidP="00751B5E">
            <w:pPr>
              <w:jc w:val="both"/>
              <w:rPr>
                <w:rFonts w:ascii="NobelCE Lt" w:hAnsi="NobelCE Lt"/>
              </w:rPr>
            </w:pPr>
          </w:p>
        </w:tc>
        <w:tc>
          <w:tcPr>
            <w:tcW w:w="4961" w:type="dxa"/>
            <w:tcBorders>
              <w:top w:val="nil"/>
              <w:left w:val="nil"/>
              <w:bottom w:val="nil"/>
              <w:right w:val="nil"/>
            </w:tcBorders>
            <w:shd w:val="clear" w:color="auto" w:fill="FFFFFF" w:themeFill="background1"/>
            <w:vAlign w:val="center"/>
          </w:tcPr>
          <w:p w14:paraId="62E3CD28" w14:textId="77777777" w:rsidR="00474021" w:rsidRPr="00EA0A65" w:rsidRDefault="00474021" w:rsidP="00751B5E">
            <w:pPr>
              <w:jc w:val="both"/>
              <w:rPr>
                <w:rFonts w:ascii="NobelCE Lt" w:hAnsi="NobelCE Lt"/>
              </w:rPr>
            </w:pPr>
          </w:p>
        </w:tc>
      </w:tr>
      <w:tr w:rsidR="00474021" w:rsidRPr="00EA0A65" w14:paraId="6D0BAACA" w14:textId="77777777" w:rsidTr="00474021">
        <w:trPr>
          <w:trHeight w:val="113"/>
        </w:trPr>
        <w:tc>
          <w:tcPr>
            <w:tcW w:w="5529" w:type="dxa"/>
            <w:tcBorders>
              <w:top w:val="nil"/>
              <w:left w:val="nil"/>
              <w:bottom w:val="nil"/>
              <w:right w:val="nil"/>
            </w:tcBorders>
            <w:shd w:val="clear" w:color="auto" w:fill="FFFFFF" w:themeFill="background1"/>
            <w:vAlign w:val="center"/>
          </w:tcPr>
          <w:p w14:paraId="541C7F0B" w14:textId="77777777" w:rsidR="00474021" w:rsidRPr="00EA0A65" w:rsidRDefault="00474021" w:rsidP="00751B5E">
            <w:pPr>
              <w:jc w:val="both"/>
              <w:rPr>
                <w:rFonts w:ascii="NobelCE Lt" w:hAnsi="NobelCE Lt"/>
              </w:rPr>
            </w:pPr>
          </w:p>
        </w:tc>
        <w:tc>
          <w:tcPr>
            <w:tcW w:w="4961" w:type="dxa"/>
            <w:tcBorders>
              <w:top w:val="nil"/>
              <w:left w:val="nil"/>
              <w:bottom w:val="nil"/>
              <w:right w:val="nil"/>
            </w:tcBorders>
            <w:shd w:val="clear" w:color="auto" w:fill="FFFFFF" w:themeFill="background1"/>
            <w:vAlign w:val="center"/>
          </w:tcPr>
          <w:p w14:paraId="6442AD9F" w14:textId="77777777" w:rsidR="00474021" w:rsidRPr="00EA0A65" w:rsidRDefault="00474021" w:rsidP="00751B5E">
            <w:pPr>
              <w:jc w:val="both"/>
              <w:rPr>
                <w:rFonts w:ascii="NobelCE Lt" w:hAnsi="NobelCE Lt"/>
              </w:rPr>
            </w:pPr>
          </w:p>
        </w:tc>
      </w:tr>
      <w:tr w:rsidR="00CA2603" w:rsidRPr="00EA0A65" w14:paraId="5391DB47" w14:textId="77777777" w:rsidTr="00474021">
        <w:trPr>
          <w:trHeight w:val="113"/>
        </w:trPr>
        <w:tc>
          <w:tcPr>
            <w:tcW w:w="5529" w:type="dxa"/>
            <w:tcBorders>
              <w:top w:val="nil"/>
              <w:left w:val="nil"/>
              <w:bottom w:val="nil"/>
              <w:right w:val="nil"/>
            </w:tcBorders>
            <w:shd w:val="clear" w:color="auto" w:fill="DFE3EE"/>
            <w:vAlign w:val="center"/>
          </w:tcPr>
          <w:p w14:paraId="2FA6CA35" w14:textId="4658E0C9" w:rsidR="00CA2603" w:rsidRPr="00EA0A65" w:rsidRDefault="00CA2603" w:rsidP="00751B5E">
            <w:pPr>
              <w:jc w:val="both"/>
              <w:rPr>
                <w:rFonts w:ascii="NobelCE Lt" w:hAnsi="NobelCE Lt" w:cs="Nobel-Light"/>
                <w:sz w:val="22"/>
                <w:szCs w:val="22"/>
              </w:rPr>
            </w:pPr>
            <w:r w:rsidRPr="00EA0A65">
              <w:rPr>
                <w:rFonts w:ascii="NobelCE Lt" w:hAnsi="NobelCE Lt" w:cs="Nobel-Light"/>
                <w:b/>
                <w:bCs/>
                <w:sz w:val="22"/>
                <w:szCs w:val="22"/>
              </w:rPr>
              <w:lastRenderedPageBreak/>
              <w:t>ELEKTRINIS VARIKLIS</w:t>
            </w:r>
          </w:p>
        </w:tc>
        <w:tc>
          <w:tcPr>
            <w:tcW w:w="4961" w:type="dxa"/>
            <w:tcBorders>
              <w:top w:val="nil"/>
              <w:left w:val="nil"/>
              <w:bottom w:val="nil"/>
              <w:right w:val="nil"/>
            </w:tcBorders>
            <w:shd w:val="clear" w:color="auto" w:fill="DFE3EE"/>
            <w:vAlign w:val="center"/>
          </w:tcPr>
          <w:p w14:paraId="2CA82899" w14:textId="12C5446B" w:rsidR="00CA2603" w:rsidRPr="00EA0A65" w:rsidRDefault="00CA2603" w:rsidP="00751B5E">
            <w:pPr>
              <w:jc w:val="both"/>
              <w:rPr>
                <w:rFonts w:ascii="NobelCE Lt" w:hAnsi="NobelCE Lt" w:cs="Nobel-Light"/>
                <w:sz w:val="22"/>
                <w:szCs w:val="22"/>
              </w:rPr>
            </w:pPr>
          </w:p>
        </w:tc>
      </w:tr>
      <w:tr w:rsidR="00CA2603" w:rsidRPr="00EA0A65" w14:paraId="49706485" w14:textId="77777777" w:rsidTr="00751B5E">
        <w:trPr>
          <w:trHeight w:val="113"/>
        </w:trPr>
        <w:tc>
          <w:tcPr>
            <w:tcW w:w="5529" w:type="dxa"/>
            <w:tcBorders>
              <w:top w:val="nil"/>
              <w:left w:val="nil"/>
              <w:bottom w:val="single" w:sz="4" w:space="0" w:color="auto"/>
              <w:right w:val="nil"/>
            </w:tcBorders>
            <w:shd w:val="clear" w:color="auto" w:fill="FFFFFF" w:themeFill="background1"/>
            <w:vAlign w:val="center"/>
          </w:tcPr>
          <w:p w14:paraId="7C83A5D5" w14:textId="71A58188" w:rsidR="00CA2603" w:rsidRPr="00EA0A65" w:rsidRDefault="00CA2603" w:rsidP="00751B5E">
            <w:pPr>
              <w:jc w:val="both"/>
              <w:rPr>
                <w:rFonts w:ascii="NobelCE Lt" w:hAnsi="NobelCE Lt" w:cs="Nobel-Light"/>
              </w:rPr>
            </w:pPr>
            <w:r w:rsidRPr="00EA0A65">
              <w:rPr>
                <w:rFonts w:ascii="NobelCE Lt" w:hAnsi="NobelCE Lt" w:cs="Nobel-Light"/>
              </w:rPr>
              <w:t>Tipas</w:t>
            </w:r>
          </w:p>
        </w:tc>
        <w:tc>
          <w:tcPr>
            <w:tcW w:w="4961" w:type="dxa"/>
            <w:tcBorders>
              <w:top w:val="nil"/>
              <w:left w:val="nil"/>
              <w:bottom w:val="single" w:sz="4" w:space="0" w:color="auto"/>
              <w:right w:val="nil"/>
            </w:tcBorders>
            <w:shd w:val="clear" w:color="auto" w:fill="FFFFFF" w:themeFill="background1"/>
            <w:vAlign w:val="center"/>
          </w:tcPr>
          <w:p w14:paraId="617DE652" w14:textId="66742807" w:rsidR="00CA2603" w:rsidRPr="00EA0A65" w:rsidRDefault="00CA2603" w:rsidP="00751B5E">
            <w:pPr>
              <w:spacing w:line="240" w:lineRule="exact"/>
              <w:jc w:val="both"/>
              <w:rPr>
                <w:rFonts w:ascii="NobelCE Lt" w:hAnsi="NobelCE Lt" w:cs="Nobel-Light"/>
              </w:rPr>
            </w:pPr>
            <w:r w:rsidRPr="00EA0A65">
              <w:rPr>
                <w:rFonts w:ascii="NobelCE Lt" w:hAnsi="NobelCE Lt" w:cs="Tahoma"/>
              </w:rPr>
              <w:t>Kintamosios srovės sinchroninis, nuolatinis magnetas</w:t>
            </w:r>
          </w:p>
        </w:tc>
      </w:tr>
      <w:tr w:rsidR="00CA2603" w:rsidRPr="00EA0A65" w14:paraId="5BF2352D" w14:textId="77777777" w:rsidTr="00751B5E">
        <w:trPr>
          <w:trHeight w:val="113"/>
        </w:trPr>
        <w:tc>
          <w:tcPr>
            <w:tcW w:w="5529" w:type="dxa"/>
            <w:tcBorders>
              <w:top w:val="single" w:sz="4" w:space="0" w:color="auto"/>
              <w:left w:val="nil"/>
              <w:bottom w:val="single" w:sz="4" w:space="0" w:color="auto"/>
              <w:right w:val="nil"/>
            </w:tcBorders>
            <w:shd w:val="clear" w:color="auto" w:fill="FFFFFF" w:themeFill="background1"/>
            <w:vAlign w:val="center"/>
          </w:tcPr>
          <w:p w14:paraId="19B3684E" w14:textId="19192FE1" w:rsidR="00CA2603" w:rsidRPr="00EA0A65" w:rsidRDefault="009C78FF" w:rsidP="00751B5E">
            <w:pPr>
              <w:jc w:val="both"/>
              <w:rPr>
                <w:rFonts w:ascii="NobelCE Lt" w:hAnsi="NobelCE Lt" w:cs="Nobel-Light"/>
              </w:rPr>
            </w:pPr>
            <w:r w:rsidRPr="00EA0A65">
              <w:rPr>
                <w:rFonts w:ascii="NobelCE Lt" w:hAnsi="NobelCE Lt"/>
              </w:rPr>
              <w:t>Maksimali galia AG (kW)</w:t>
            </w:r>
          </w:p>
        </w:tc>
        <w:tc>
          <w:tcPr>
            <w:tcW w:w="4961" w:type="dxa"/>
            <w:tcBorders>
              <w:top w:val="single" w:sz="4" w:space="0" w:color="auto"/>
              <w:left w:val="nil"/>
              <w:bottom w:val="single" w:sz="4" w:space="0" w:color="auto"/>
              <w:right w:val="nil"/>
            </w:tcBorders>
            <w:shd w:val="clear" w:color="auto" w:fill="FFFFFF" w:themeFill="background1"/>
          </w:tcPr>
          <w:p w14:paraId="12B53987" w14:textId="166FAD24" w:rsidR="00CA2603" w:rsidRPr="00EA0A65" w:rsidRDefault="009C78FF" w:rsidP="00751B5E">
            <w:pPr>
              <w:jc w:val="both"/>
              <w:rPr>
                <w:rFonts w:ascii="NobelCE Lt" w:hAnsi="NobelCE Lt" w:cs="Nobel-Light"/>
              </w:rPr>
            </w:pPr>
            <w:r w:rsidRPr="00EA0A65">
              <w:rPr>
                <w:rFonts w:ascii="NobelCE Lt" w:hAnsi="NobelCE Lt"/>
              </w:rPr>
              <w:t>120 (80)</w:t>
            </w:r>
          </w:p>
        </w:tc>
      </w:tr>
      <w:tr w:rsidR="00CA2603" w:rsidRPr="00EA0A65" w14:paraId="6B43B7A5" w14:textId="77777777" w:rsidTr="00751B5E">
        <w:trPr>
          <w:trHeight w:val="113"/>
        </w:trPr>
        <w:tc>
          <w:tcPr>
            <w:tcW w:w="5529" w:type="dxa"/>
            <w:tcBorders>
              <w:top w:val="single" w:sz="4" w:space="0" w:color="auto"/>
              <w:left w:val="nil"/>
              <w:bottom w:val="single" w:sz="4" w:space="0" w:color="auto"/>
              <w:right w:val="nil"/>
            </w:tcBorders>
            <w:shd w:val="clear" w:color="auto" w:fill="FFFFFF" w:themeFill="background1"/>
            <w:vAlign w:val="center"/>
          </w:tcPr>
          <w:p w14:paraId="13BC1899" w14:textId="58E37AC7" w:rsidR="00CA2603" w:rsidRPr="00EA0A65" w:rsidRDefault="00CA2603" w:rsidP="00751B5E">
            <w:pPr>
              <w:jc w:val="both"/>
              <w:rPr>
                <w:rFonts w:ascii="NobelCE Lt" w:hAnsi="NobelCE Lt" w:cs="Nobel-Light"/>
              </w:rPr>
            </w:pPr>
            <w:r w:rsidRPr="00EA0A65">
              <w:rPr>
                <w:rFonts w:ascii="NobelCE Lt" w:hAnsi="NobelCE Lt"/>
              </w:rPr>
              <w:t>Sukimo momentas (</w:t>
            </w:r>
            <w:proofErr w:type="spellStart"/>
            <w:r w:rsidRPr="00EA0A65">
              <w:rPr>
                <w:rFonts w:ascii="NobelCE Lt" w:hAnsi="NobelCE Lt"/>
              </w:rPr>
              <w:t>Nm</w:t>
            </w:r>
            <w:proofErr w:type="spellEnd"/>
            <w:r w:rsidRPr="00EA0A65">
              <w:rPr>
                <w:rFonts w:ascii="NobelCE Lt" w:hAnsi="NobelCE Lt"/>
              </w:rPr>
              <w:t>)</w:t>
            </w:r>
          </w:p>
        </w:tc>
        <w:tc>
          <w:tcPr>
            <w:tcW w:w="4961" w:type="dxa"/>
            <w:tcBorders>
              <w:top w:val="single" w:sz="4" w:space="0" w:color="auto"/>
              <w:left w:val="nil"/>
              <w:bottom w:val="single" w:sz="4" w:space="0" w:color="7C7E84"/>
              <w:right w:val="nil"/>
            </w:tcBorders>
            <w:shd w:val="clear" w:color="auto" w:fill="FFFFFF" w:themeFill="background1"/>
          </w:tcPr>
          <w:p w14:paraId="32086B91" w14:textId="2B6E07E2" w:rsidR="00CA2603" w:rsidRPr="00EA0A65" w:rsidRDefault="009C78FF" w:rsidP="00751B5E">
            <w:pPr>
              <w:jc w:val="both"/>
              <w:rPr>
                <w:rFonts w:ascii="NobelCE Lt" w:hAnsi="NobelCE Lt" w:cs="Nobel-Light"/>
              </w:rPr>
            </w:pPr>
            <w:r w:rsidRPr="00EA0A65">
              <w:rPr>
                <w:rFonts w:ascii="NobelCE Lt" w:hAnsi="NobelCE Lt"/>
              </w:rPr>
              <w:t>202</w:t>
            </w:r>
          </w:p>
        </w:tc>
      </w:tr>
      <w:tr w:rsidR="00751B5E" w:rsidRPr="00EA0A65" w14:paraId="247FF862" w14:textId="77777777" w:rsidTr="00751B5E">
        <w:trPr>
          <w:trHeight w:val="113"/>
        </w:trPr>
        <w:tc>
          <w:tcPr>
            <w:tcW w:w="5529" w:type="dxa"/>
            <w:tcBorders>
              <w:top w:val="single" w:sz="4" w:space="0" w:color="auto"/>
              <w:left w:val="nil"/>
              <w:bottom w:val="single" w:sz="4" w:space="0" w:color="auto"/>
              <w:right w:val="nil"/>
            </w:tcBorders>
            <w:shd w:val="clear" w:color="auto" w:fill="FFFFFF" w:themeFill="background1"/>
            <w:vAlign w:val="center"/>
          </w:tcPr>
          <w:p w14:paraId="4000EE3A" w14:textId="77777777" w:rsidR="00751B5E" w:rsidRPr="00EA0A65" w:rsidRDefault="00751B5E" w:rsidP="00751B5E">
            <w:pPr>
              <w:jc w:val="both"/>
              <w:rPr>
                <w:rFonts w:ascii="NobelCE Lt" w:hAnsi="NobelCE Lt"/>
              </w:rPr>
            </w:pPr>
          </w:p>
        </w:tc>
        <w:tc>
          <w:tcPr>
            <w:tcW w:w="4961" w:type="dxa"/>
            <w:tcBorders>
              <w:top w:val="single" w:sz="4" w:space="0" w:color="auto"/>
              <w:left w:val="nil"/>
              <w:bottom w:val="single" w:sz="4" w:space="0" w:color="7C7E84"/>
              <w:right w:val="nil"/>
            </w:tcBorders>
            <w:shd w:val="clear" w:color="auto" w:fill="FFFFFF" w:themeFill="background1"/>
          </w:tcPr>
          <w:p w14:paraId="7EBFF0A5" w14:textId="77777777" w:rsidR="00751B5E" w:rsidRPr="00EA0A65" w:rsidRDefault="00751B5E" w:rsidP="00751B5E">
            <w:pPr>
              <w:jc w:val="both"/>
              <w:rPr>
                <w:rFonts w:ascii="NobelCE Lt" w:hAnsi="NobelCE Lt"/>
              </w:rPr>
            </w:pPr>
          </w:p>
        </w:tc>
      </w:tr>
      <w:tr w:rsidR="009C78FF" w:rsidRPr="00EA0A65" w14:paraId="2D969B8A" w14:textId="77777777" w:rsidTr="00751B5E">
        <w:trPr>
          <w:trHeight w:val="113"/>
        </w:trPr>
        <w:tc>
          <w:tcPr>
            <w:tcW w:w="5529" w:type="dxa"/>
            <w:tcBorders>
              <w:top w:val="nil"/>
              <w:left w:val="nil"/>
              <w:bottom w:val="nil"/>
              <w:right w:val="nil"/>
            </w:tcBorders>
            <w:shd w:val="clear" w:color="auto" w:fill="DFE3EE"/>
            <w:vAlign w:val="center"/>
          </w:tcPr>
          <w:p w14:paraId="7FF4FAC7" w14:textId="497F9074" w:rsidR="009C78FF" w:rsidRPr="00EA0A65" w:rsidRDefault="009C78FF" w:rsidP="00751B5E">
            <w:pPr>
              <w:spacing w:line="276" w:lineRule="auto"/>
              <w:jc w:val="both"/>
              <w:rPr>
                <w:rFonts w:ascii="NobelCE Lt" w:hAnsi="NobelCE Lt" w:cs="Nobel-Light"/>
                <w:b/>
                <w:bCs/>
                <w:sz w:val="22"/>
                <w:szCs w:val="22"/>
              </w:rPr>
            </w:pPr>
            <w:r w:rsidRPr="00EA0A65">
              <w:rPr>
                <w:rFonts w:ascii="NobelCE Lt" w:hAnsi="NobelCE Lt" w:cs="Nobel-Light"/>
                <w:b/>
                <w:bCs/>
                <w:sz w:val="22"/>
                <w:szCs w:val="22"/>
              </w:rPr>
              <w:t>HIBRIDINIS AKUMULIATORIUS</w:t>
            </w:r>
          </w:p>
        </w:tc>
        <w:tc>
          <w:tcPr>
            <w:tcW w:w="4961" w:type="dxa"/>
            <w:tcBorders>
              <w:top w:val="nil"/>
              <w:left w:val="nil"/>
              <w:bottom w:val="nil"/>
              <w:right w:val="nil"/>
            </w:tcBorders>
            <w:shd w:val="clear" w:color="auto" w:fill="DFE3EE"/>
            <w:vAlign w:val="center"/>
          </w:tcPr>
          <w:p w14:paraId="74459CA0" w14:textId="77777777" w:rsidR="009C78FF" w:rsidRPr="00EA0A65" w:rsidRDefault="009C78FF" w:rsidP="00751B5E">
            <w:pPr>
              <w:jc w:val="both"/>
              <w:rPr>
                <w:rFonts w:ascii="NobelCE Lt" w:hAnsi="NobelCE Lt" w:cs="Nobel-Light"/>
                <w:b/>
                <w:bCs/>
                <w:sz w:val="22"/>
                <w:szCs w:val="22"/>
                <w:lang w:val="en-US"/>
              </w:rPr>
            </w:pPr>
          </w:p>
        </w:tc>
      </w:tr>
      <w:tr w:rsidR="009C78FF" w:rsidRPr="00EA0A65" w14:paraId="06A567F0" w14:textId="77777777" w:rsidTr="00751B5E">
        <w:trPr>
          <w:trHeight w:val="113"/>
        </w:trPr>
        <w:tc>
          <w:tcPr>
            <w:tcW w:w="5529" w:type="dxa"/>
            <w:tcBorders>
              <w:top w:val="nil"/>
              <w:left w:val="nil"/>
              <w:bottom w:val="single" w:sz="4" w:space="0" w:color="auto"/>
              <w:right w:val="nil"/>
            </w:tcBorders>
            <w:vAlign w:val="center"/>
          </w:tcPr>
          <w:p w14:paraId="05D9C8E4" w14:textId="77777777" w:rsidR="009C78FF" w:rsidRPr="00EA0A65" w:rsidRDefault="009C78FF" w:rsidP="00751B5E">
            <w:pPr>
              <w:jc w:val="both"/>
              <w:rPr>
                <w:rFonts w:ascii="NobelCE Lt" w:hAnsi="NobelCE Lt" w:cs="Nobel-Light"/>
              </w:rPr>
            </w:pPr>
            <w:r w:rsidRPr="00EA0A65">
              <w:rPr>
                <w:rFonts w:ascii="NobelCE Lt" w:hAnsi="NobelCE Lt" w:cs="Tahoma"/>
              </w:rPr>
              <w:t>Tipas</w:t>
            </w:r>
          </w:p>
        </w:tc>
        <w:tc>
          <w:tcPr>
            <w:tcW w:w="4961" w:type="dxa"/>
            <w:tcBorders>
              <w:top w:val="nil"/>
              <w:left w:val="nil"/>
              <w:bottom w:val="single" w:sz="4" w:space="0" w:color="auto"/>
              <w:right w:val="nil"/>
            </w:tcBorders>
            <w:vAlign w:val="center"/>
          </w:tcPr>
          <w:p w14:paraId="0EFC7872" w14:textId="039D83AA" w:rsidR="009C78FF" w:rsidRPr="00EA0A65" w:rsidRDefault="009C78FF" w:rsidP="00751B5E">
            <w:pPr>
              <w:jc w:val="both"/>
              <w:rPr>
                <w:rFonts w:ascii="NobelCE Lt" w:hAnsi="NobelCE Lt" w:cs="Nobel-Light"/>
              </w:rPr>
            </w:pPr>
            <w:proofErr w:type="spellStart"/>
            <w:r w:rsidRPr="00EA0A65">
              <w:rPr>
                <w:rFonts w:ascii="NobelCE Lt" w:hAnsi="NobelCE Lt"/>
                <w:szCs w:val="18"/>
              </w:rPr>
              <w:t>Ni</w:t>
            </w:r>
            <w:proofErr w:type="spellEnd"/>
            <w:r w:rsidRPr="00EA0A65">
              <w:rPr>
                <w:rFonts w:ascii="NobelCE Lt" w:hAnsi="NobelCE Lt"/>
                <w:szCs w:val="18"/>
              </w:rPr>
              <w:t xml:space="preserve"> - MH</w:t>
            </w:r>
          </w:p>
        </w:tc>
      </w:tr>
      <w:tr w:rsidR="009C78FF" w:rsidRPr="00EA0A65" w14:paraId="396E219B" w14:textId="77777777" w:rsidTr="00751B5E">
        <w:trPr>
          <w:trHeight w:val="113"/>
        </w:trPr>
        <w:tc>
          <w:tcPr>
            <w:tcW w:w="5529" w:type="dxa"/>
            <w:tcBorders>
              <w:top w:val="single" w:sz="4" w:space="0" w:color="auto"/>
              <w:left w:val="nil"/>
              <w:bottom w:val="single" w:sz="4" w:space="0" w:color="auto"/>
              <w:right w:val="nil"/>
            </w:tcBorders>
            <w:vAlign w:val="center"/>
          </w:tcPr>
          <w:p w14:paraId="3A14DE0B" w14:textId="5A9D7CC5" w:rsidR="009C78FF" w:rsidRPr="00EA0A65" w:rsidRDefault="009C78FF" w:rsidP="00751B5E">
            <w:pPr>
              <w:jc w:val="both"/>
              <w:rPr>
                <w:rFonts w:ascii="NobelCE Lt" w:hAnsi="NobelCE Lt" w:cs="Tahoma"/>
              </w:rPr>
            </w:pPr>
            <w:r w:rsidRPr="00EA0A65">
              <w:rPr>
                <w:rFonts w:ascii="NobelCE Lt" w:hAnsi="NobelCE Lt"/>
                <w:szCs w:val="18"/>
              </w:rPr>
              <w:t>Celių sk. / Celės įtampa / MSH įtampa (V)</w:t>
            </w:r>
          </w:p>
        </w:tc>
        <w:tc>
          <w:tcPr>
            <w:tcW w:w="4961" w:type="dxa"/>
            <w:tcBorders>
              <w:top w:val="single" w:sz="4" w:space="0" w:color="auto"/>
              <w:left w:val="nil"/>
              <w:bottom w:val="single" w:sz="4" w:space="0" w:color="auto"/>
              <w:right w:val="nil"/>
            </w:tcBorders>
            <w:vAlign w:val="center"/>
          </w:tcPr>
          <w:p w14:paraId="4D971E31" w14:textId="24C46BCE" w:rsidR="009C78FF" w:rsidRPr="00EA0A65" w:rsidRDefault="009C78FF" w:rsidP="00751B5E">
            <w:pPr>
              <w:jc w:val="both"/>
              <w:rPr>
                <w:rFonts w:ascii="NobelCE Lt" w:hAnsi="NobelCE Lt"/>
                <w:szCs w:val="18"/>
              </w:rPr>
            </w:pPr>
            <w:r w:rsidRPr="00EA0A65">
              <w:rPr>
                <w:rFonts w:ascii="NobelCE Lt" w:hAnsi="NobelCE Lt"/>
                <w:szCs w:val="18"/>
              </w:rPr>
              <w:t>204 / 244,8 / 244,8</w:t>
            </w:r>
          </w:p>
        </w:tc>
      </w:tr>
      <w:tr w:rsidR="009C78FF" w:rsidRPr="00EA0A65" w14:paraId="4C22A95D" w14:textId="77777777" w:rsidTr="00751B5E">
        <w:trPr>
          <w:trHeight w:val="113"/>
        </w:trPr>
        <w:tc>
          <w:tcPr>
            <w:tcW w:w="5529" w:type="dxa"/>
            <w:tcBorders>
              <w:top w:val="single" w:sz="4" w:space="0" w:color="auto"/>
              <w:left w:val="nil"/>
              <w:bottom w:val="nil"/>
              <w:right w:val="nil"/>
            </w:tcBorders>
            <w:vAlign w:val="center"/>
          </w:tcPr>
          <w:p w14:paraId="6D0BB31C" w14:textId="77777777" w:rsidR="009C78FF" w:rsidRPr="00EA0A65" w:rsidRDefault="009C78FF" w:rsidP="00751B5E">
            <w:pPr>
              <w:jc w:val="both"/>
              <w:rPr>
                <w:rFonts w:ascii="NobelCE Lt" w:hAnsi="NobelCE Lt" w:cs="Tahoma"/>
              </w:rPr>
            </w:pPr>
          </w:p>
        </w:tc>
        <w:tc>
          <w:tcPr>
            <w:tcW w:w="4961" w:type="dxa"/>
            <w:tcBorders>
              <w:top w:val="single" w:sz="4" w:space="0" w:color="auto"/>
              <w:left w:val="nil"/>
              <w:bottom w:val="nil"/>
              <w:right w:val="nil"/>
            </w:tcBorders>
            <w:vAlign w:val="center"/>
          </w:tcPr>
          <w:p w14:paraId="74E33985" w14:textId="77777777" w:rsidR="009C78FF" w:rsidRPr="00EA0A65" w:rsidRDefault="009C78FF" w:rsidP="00751B5E">
            <w:pPr>
              <w:jc w:val="both"/>
              <w:rPr>
                <w:rFonts w:ascii="NobelCE Lt" w:hAnsi="NobelCE Lt"/>
              </w:rPr>
            </w:pPr>
          </w:p>
        </w:tc>
      </w:tr>
      <w:tr w:rsidR="009C78FF" w:rsidRPr="00EA0A65" w14:paraId="5FD08F22" w14:textId="77777777" w:rsidTr="00751B5E">
        <w:trPr>
          <w:trHeight w:val="113"/>
        </w:trPr>
        <w:tc>
          <w:tcPr>
            <w:tcW w:w="5529" w:type="dxa"/>
            <w:tcBorders>
              <w:top w:val="nil"/>
              <w:left w:val="nil"/>
              <w:bottom w:val="nil"/>
              <w:right w:val="nil"/>
            </w:tcBorders>
            <w:shd w:val="clear" w:color="auto" w:fill="DFE3EE"/>
            <w:vAlign w:val="center"/>
          </w:tcPr>
          <w:p w14:paraId="624F3ACF" w14:textId="3D2A6A4E" w:rsidR="009C78FF" w:rsidRPr="00EA0A65" w:rsidRDefault="009C78FF" w:rsidP="00751B5E">
            <w:pPr>
              <w:spacing w:line="276" w:lineRule="auto"/>
              <w:jc w:val="both"/>
              <w:rPr>
                <w:rFonts w:ascii="NobelCE Lt" w:hAnsi="NobelCE Lt" w:cs="Nobel-Light"/>
                <w:b/>
                <w:bCs/>
                <w:sz w:val="22"/>
                <w:szCs w:val="22"/>
              </w:rPr>
            </w:pPr>
            <w:r w:rsidRPr="00EA0A65">
              <w:rPr>
                <w:rFonts w:ascii="NobelCE Lt" w:hAnsi="NobelCE Lt" w:cs="Nobel-Light"/>
                <w:b/>
                <w:bCs/>
                <w:sz w:val="22"/>
                <w:szCs w:val="22"/>
              </w:rPr>
              <w:t>PAVARŲ DĖŽĖ</w:t>
            </w:r>
          </w:p>
        </w:tc>
        <w:tc>
          <w:tcPr>
            <w:tcW w:w="4961" w:type="dxa"/>
            <w:tcBorders>
              <w:top w:val="nil"/>
              <w:left w:val="nil"/>
              <w:bottom w:val="nil"/>
              <w:right w:val="nil"/>
            </w:tcBorders>
            <w:shd w:val="clear" w:color="auto" w:fill="DFE3EE"/>
            <w:vAlign w:val="center"/>
          </w:tcPr>
          <w:p w14:paraId="148FF430" w14:textId="16B37772" w:rsidR="009C78FF" w:rsidRPr="00EA0A65" w:rsidRDefault="009C78FF" w:rsidP="00751B5E">
            <w:pPr>
              <w:jc w:val="both"/>
              <w:rPr>
                <w:rFonts w:ascii="NobelCE Lt" w:hAnsi="NobelCE Lt" w:cs="Nobel-Light"/>
                <w:b/>
                <w:bCs/>
                <w:sz w:val="22"/>
                <w:szCs w:val="22"/>
                <w:lang w:val="en-US"/>
              </w:rPr>
            </w:pPr>
          </w:p>
        </w:tc>
      </w:tr>
      <w:tr w:rsidR="009C78FF" w:rsidRPr="00EA0A65" w14:paraId="089F88EB" w14:textId="77777777" w:rsidTr="00751B5E">
        <w:trPr>
          <w:trHeight w:val="113"/>
        </w:trPr>
        <w:tc>
          <w:tcPr>
            <w:tcW w:w="5529" w:type="dxa"/>
            <w:tcBorders>
              <w:top w:val="nil"/>
              <w:left w:val="nil"/>
              <w:right w:val="nil"/>
            </w:tcBorders>
            <w:vAlign w:val="center"/>
          </w:tcPr>
          <w:p w14:paraId="5F0FE963" w14:textId="02C13AC4" w:rsidR="009C78FF" w:rsidRPr="00EA0A65" w:rsidRDefault="009C78FF" w:rsidP="00751B5E">
            <w:pPr>
              <w:jc w:val="both"/>
              <w:rPr>
                <w:rFonts w:ascii="NobelCE Lt" w:hAnsi="NobelCE Lt" w:cs="Nobel-Light"/>
              </w:rPr>
            </w:pPr>
            <w:r w:rsidRPr="00EA0A65">
              <w:rPr>
                <w:rFonts w:ascii="NobelCE Lt" w:hAnsi="NobelCE Lt" w:cs="Tahoma"/>
              </w:rPr>
              <w:t>Tipas</w:t>
            </w:r>
          </w:p>
        </w:tc>
        <w:tc>
          <w:tcPr>
            <w:tcW w:w="4961" w:type="dxa"/>
            <w:tcBorders>
              <w:top w:val="nil"/>
              <w:left w:val="nil"/>
              <w:right w:val="nil"/>
            </w:tcBorders>
            <w:vAlign w:val="center"/>
          </w:tcPr>
          <w:p w14:paraId="0079533C" w14:textId="1E6890A2" w:rsidR="009C78FF" w:rsidRPr="00EA0A65" w:rsidRDefault="009C78FF" w:rsidP="00751B5E">
            <w:pPr>
              <w:jc w:val="both"/>
              <w:rPr>
                <w:rFonts w:ascii="NobelCE Lt" w:hAnsi="NobelCE Lt" w:cs="Nobel-Light"/>
              </w:rPr>
            </w:pPr>
            <w:r w:rsidRPr="00EA0A65">
              <w:rPr>
                <w:rFonts w:ascii="NobelCE Lt" w:hAnsi="NobelCE Lt"/>
              </w:rPr>
              <w:t xml:space="preserve">Automatinė </w:t>
            </w:r>
            <w:proofErr w:type="spellStart"/>
            <w:r w:rsidRPr="00EA0A65">
              <w:rPr>
                <w:rFonts w:ascii="NobelCE Lt" w:hAnsi="NobelCE Lt"/>
              </w:rPr>
              <w:t>belapsė</w:t>
            </w:r>
            <w:proofErr w:type="spellEnd"/>
            <w:r w:rsidRPr="00EA0A65">
              <w:rPr>
                <w:rFonts w:ascii="NobelCE Lt" w:hAnsi="NobelCE Lt"/>
              </w:rPr>
              <w:t>, E-CVT (Elektroniniu būdu valdoma, tolygiai kintamo perdavimo skaičiaus)</w:t>
            </w:r>
          </w:p>
        </w:tc>
      </w:tr>
      <w:tr w:rsidR="009C78FF" w:rsidRPr="00EA0A65" w14:paraId="608A82D8" w14:textId="77777777" w:rsidTr="00751B5E">
        <w:trPr>
          <w:trHeight w:val="113"/>
        </w:trPr>
        <w:tc>
          <w:tcPr>
            <w:tcW w:w="5529" w:type="dxa"/>
            <w:tcBorders>
              <w:top w:val="nil"/>
              <w:left w:val="nil"/>
              <w:bottom w:val="nil"/>
              <w:right w:val="nil"/>
            </w:tcBorders>
            <w:shd w:val="clear" w:color="auto" w:fill="DFE3EE"/>
            <w:vAlign w:val="center"/>
          </w:tcPr>
          <w:p w14:paraId="0E21B976" w14:textId="028C1A7D" w:rsidR="009C78FF" w:rsidRPr="00EA0A65" w:rsidRDefault="009C78FF" w:rsidP="00751B5E">
            <w:pPr>
              <w:jc w:val="both"/>
              <w:rPr>
                <w:rFonts w:ascii="NobelCE Lt" w:hAnsi="NobelCE Lt" w:cs="Nobel-Light"/>
                <w:sz w:val="22"/>
                <w:szCs w:val="22"/>
              </w:rPr>
            </w:pPr>
            <w:r w:rsidRPr="00EA0A65">
              <w:rPr>
                <w:rFonts w:ascii="NobelCE Lt" w:hAnsi="NobelCE Lt" w:cs="Nobel-Light"/>
                <w:b/>
                <w:bCs/>
                <w:sz w:val="22"/>
                <w:szCs w:val="22"/>
              </w:rPr>
              <w:t>DINAMIKA</w:t>
            </w:r>
          </w:p>
        </w:tc>
        <w:tc>
          <w:tcPr>
            <w:tcW w:w="4961" w:type="dxa"/>
            <w:tcBorders>
              <w:top w:val="nil"/>
              <w:left w:val="nil"/>
              <w:bottom w:val="nil"/>
              <w:right w:val="nil"/>
            </w:tcBorders>
            <w:shd w:val="clear" w:color="auto" w:fill="DFE3EE"/>
            <w:vAlign w:val="center"/>
          </w:tcPr>
          <w:p w14:paraId="3ED49B8A" w14:textId="77777777" w:rsidR="009C78FF" w:rsidRPr="00EA0A65" w:rsidRDefault="009C78FF" w:rsidP="00751B5E">
            <w:pPr>
              <w:jc w:val="both"/>
              <w:rPr>
                <w:rFonts w:ascii="NobelCE Lt" w:hAnsi="NobelCE Lt" w:cs="Nobel-Light"/>
                <w:sz w:val="22"/>
                <w:szCs w:val="22"/>
              </w:rPr>
            </w:pPr>
          </w:p>
        </w:tc>
      </w:tr>
      <w:tr w:rsidR="009C78FF" w:rsidRPr="00EA0A65" w14:paraId="3A1BA8B1" w14:textId="77777777" w:rsidTr="00751B5E">
        <w:trPr>
          <w:trHeight w:val="113"/>
        </w:trPr>
        <w:tc>
          <w:tcPr>
            <w:tcW w:w="5529" w:type="dxa"/>
            <w:tcBorders>
              <w:top w:val="nil"/>
              <w:left w:val="nil"/>
              <w:right w:val="nil"/>
            </w:tcBorders>
            <w:vAlign w:val="center"/>
          </w:tcPr>
          <w:p w14:paraId="3CCA7BC0" w14:textId="114652D2" w:rsidR="009C78FF" w:rsidRPr="00EA0A65" w:rsidRDefault="009C78FF" w:rsidP="00751B5E">
            <w:pPr>
              <w:jc w:val="both"/>
              <w:rPr>
                <w:rFonts w:ascii="NobelCE Lt" w:hAnsi="NobelCE Lt" w:cs="Nobel-Light"/>
              </w:rPr>
            </w:pPr>
            <w:r w:rsidRPr="00EA0A65">
              <w:rPr>
                <w:rFonts w:ascii="NobelCE Lt" w:hAnsi="NobelCE Lt" w:cs="Tahoma"/>
              </w:rPr>
              <w:t>Maksimalus greitis (km/h)</w:t>
            </w:r>
          </w:p>
        </w:tc>
        <w:tc>
          <w:tcPr>
            <w:tcW w:w="4961" w:type="dxa"/>
            <w:tcBorders>
              <w:top w:val="nil"/>
              <w:left w:val="nil"/>
              <w:right w:val="nil"/>
            </w:tcBorders>
            <w:vAlign w:val="center"/>
          </w:tcPr>
          <w:p w14:paraId="3EFA4214" w14:textId="76234BD1" w:rsidR="009C78FF" w:rsidRPr="00EA0A65" w:rsidRDefault="009C78FF" w:rsidP="00751B5E">
            <w:pPr>
              <w:jc w:val="both"/>
              <w:rPr>
                <w:rFonts w:ascii="NobelCE Lt" w:hAnsi="NobelCE Lt" w:cs="Nobel-Light"/>
              </w:rPr>
            </w:pPr>
            <w:r w:rsidRPr="00EA0A65">
              <w:rPr>
                <w:rFonts w:ascii="NobelCE Lt" w:hAnsi="NobelCE Lt" w:cs="Tahoma"/>
              </w:rPr>
              <w:t>180</w:t>
            </w:r>
          </w:p>
        </w:tc>
      </w:tr>
      <w:tr w:rsidR="009C78FF" w:rsidRPr="00EA0A65" w14:paraId="10090B33" w14:textId="77777777" w:rsidTr="00751B5E">
        <w:trPr>
          <w:trHeight w:val="113"/>
        </w:trPr>
        <w:tc>
          <w:tcPr>
            <w:tcW w:w="5529" w:type="dxa"/>
            <w:tcBorders>
              <w:left w:val="nil"/>
              <w:bottom w:val="single" w:sz="4" w:space="0" w:color="auto"/>
              <w:right w:val="nil"/>
            </w:tcBorders>
            <w:vAlign w:val="center"/>
          </w:tcPr>
          <w:p w14:paraId="52236AB0" w14:textId="595BE75C" w:rsidR="009C78FF" w:rsidRPr="00EA0A65" w:rsidRDefault="009C78FF" w:rsidP="00751B5E">
            <w:pPr>
              <w:jc w:val="both"/>
              <w:rPr>
                <w:rFonts w:ascii="NobelCE Lt" w:hAnsi="NobelCE Lt" w:cs="Nobel-Light"/>
              </w:rPr>
            </w:pPr>
            <w:r w:rsidRPr="00EA0A65">
              <w:rPr>
                <w:rFonts w:ascii="NobelCE Lt" w:hAnsi="NobelCE Lt" w:cs="Tahoma"/>
              </w:rPr>
              <w:t>Įsib</w:t>
            </w:r>
            <w:r w:rsidR="00CA32F1" w:rsidRPr="00EA0A65">
              <w:rPr>
                <w:rFonts w:ascii="NobelCE Lt" w:hAnsi="NobelCE Lt" w:cs="Tahoma"/>
              </w:rPr>
              <w:t>ė</w:t>
            </w:r>
            <w:r w:rsidRPr="00EA0A65">
              <w:rPr>
                <w:rFonts w:ascii="NobelCE Lt" w:hAnsi="NobelCE Lt" w:cs="Tahoma"/>
              </w:rPr>
              <w:t>gėjimas 0-100 km/h (s)</w:t>
            </w:r>
          </w:p>
        </w:tc>
        <w:tc>
          <w:tcPr>
            <w:tcW w:w="4961" w:type="dxa"/>
            <w:tcBorders>
              <w:left w:val="nil"/>
              <w:bottom w:val="single" w:sz="4" w:space="0" w:color="auto"/>
              <w:right w:val="nil"/>
            </w:tcBorders>
            <w:vAlign w:val="center"/>
          </w:tcPr>
          <w:p w14:paraId="33C0BA5B" w14:textId="12E1844B" w:rsidR="009C78FF" w:rsidRPr="00EA0A65" w:rsidRDefault="009C78FF" w:rsidP="00751B5E">
            <w:pPr>
              <w:jc w:val="both"/>
              <w:rPr>
                <w:rFonts w:ascii="NobelCE Lt" w:hAnsi="NobelCE Lt" w:cs="Nobel-Light"/>
              </w:rPr>
            </w:pPr>
            <w:r w:rsidRPr="00EA0A65">
              <w:rPr>
                <w:rFonts w:ascii="NobelCE Lt" w:hAnsi="NobelCE Lt"/>
              </w:rPr>
              <w:t>8,9</w:t>
            </w:r>
          </w:p>
        </w:tc>
      </w:tr>
      <w:tr w:rsidR="009C78FF" w:rsidRPr="00EA0A65" w14:paraId="42EFE96D" w14:textId="77777777" w:rsidTr="00751B5E">
        <w:trPr>
          <w:trHeight w:val="113"/>
        </w:trPr>
        <w:tc>
          <w:tcPr>
            <w:tcW w:w="5529" w:type="dxa"/>
            <w:tcBorders>
              <w:left w:val="nil"/>
              <w:bottom w:val="single" w:sz="4" w:space="0" w:color="auto"/>
              <w:right w:val="nil"/>
            </w:tcBorders>
            <w:vAlign w:val="center"/>
          </w:tcPr>
          <w:p w14:paraId="3FA13BC4" w14:textId="64378A14" w:rsidR="009C78FF" w:rsidRPr="00EA0A65" w:rsidRDefault="009C78FF" w:rsidP="00751B5E">
            <w:pPr>
              <w:jc w:val="both"/>
              <w:rPr>
                <w:rFonts w:ascii="NobelCE Lt" w:hAnsi="NobelCE Lt" w:cs="Tahoma"/>
              </w:rPr>
            </w:pPr>
            <w:r w:rsidRPr="00EA0A65">
              <w:rPr>
                <w:rFonts w:ascii="NobelCE Lt" w:hAnsi="NobelCE Lt"/>
              </w:rPr>
              <w:t>Aerodinaminis koeficientas</w:t>
            </w:r>
          </w:p>
        </w:tc>
        <w:tc>
          <w:tcPr>
            <w:tcW w:w="4961" w:type="dxa"/>
            <w:tcBorders>
              <w:left w:val="nil"/>
              <w:bottom w:val="single" w:sz="4" w:space="0" w:color="auto"/>
              <w:right w:val="nil"/>
            </w:tcBorders>
            <w:vAlign w:val="center"/>
          </w:tcPr>
          <w:p w14:paraId="277EB4EE" w14:textId="4B45FEB1" w:rsidR="009C78FF" w:rsidRPr="00EA0A65" w:rsidRDefault="009C78FF" w:rsidP="00751B5E">
            <w:pPr>
              <w:jc w:val="both"/>
              <w:rPr>
                <w:rFonts w:ascii="NobelCE Lt" w:hAnsi="NobelCE Lt"/>
              </w:rPr>
            </w:pPr>
            <w:r w:rsidRPr="00EA0A65">
              <w:rPr>
                <w:rFonts w:ascii="NobelCE Lt" w:hAnsi="NobelCE Lt"/>
              </w:rPr>
              <w:t>0,26</w:t>
            </w:r>
          </w:p>
        </w:tc>
      </w:tr>
      <w:tr w:rsidR="009C78FF" w:rsidRPr="00EA0A65" w14:paraId="559DC2C6" w14:textId="77777777" w:rsidTr="00751B5E">
        <w:trPr>
          <w:trHeight w:val="113"/>
        </w:trPr>
        <w:tc>
          <w:tcPr>
            <w:tcW w:w="5529" w:type="dxa"/>
            <w:tcBorders>
              <w:left w:val="nil"/>
              <w:bottom w:val="single" w:sz="4" w:space="0" w:color="auto"/>
              <w:right w:val="nil"/>
            </w:tcBorders>
            <w:vAlign w:val="center"/>
          </w:tcPr>
          <w:p w14:paraId="7F6DC460" w14:textId="2828A6B0" w:rsidR="009C78FF" w:rsidRPr="00EA0A65" w:rsidRDefault="009C78FF" w:rsidP="00751B5E">
            <w:pPr>
              <w:jc w:val="both"/>
              <w:rPr>
                <w:rFonts w:ascii="NobelCE Lt" w:hAnsi="NobelCE Lt" w:cs="Tahoma"/>
              </w:rPr>
            </w:pPr>
            <w:r w:rsidRPr="00EA0A65">
              <w:rPr>
                <w:rFonts w:ascii="NobelCE Lt" w:hAnsi="NobelCE Lt" w:cs="Tahoma"/>
              </w:rPr>
              <w:t>Varantieji ratai</w:t>
            </w:r>
          </w:p>
        </w:tc>
        <w:tc>
          <w:tcPr>
            <w:tcW w:w="4961" w:type="dxa"/>
            <w:tcBorders>
              <w:left w:val="nil"/>
              <w:bottom w:val="single" w:sz="4" w:space="0" w:color="auto"/>
              <w:right w:val="nil"/>
            </w:tcBorders>
            <w:vAlign w:val="center"/>
          </w:tcPr>
          <w:p w14:paraId="311389E4" w14:textId="70C09FF8" w:rsidR="009C78FF" w:rsidRPr="00EA0A65" w:rsidRDefault="009C78FF" w:rsidP="00751B5E">
            <w:pPr>
              <w:jc w:val="both"/>
              <w:rPr>
                <w:rFonts w:ascii="NobelCE Lt" w:hAnsi="NobelCE Lt" w:cs="Tahoma"/>
              </w:rPr>
            </w:pPr>
            <w:r w:rsidRPr="00EA0A65">
              <w:rPr>
                <w:rFonts w:ascii="NobelCE Lt" w:hAnsi="NobelCE Lt"/>
              </w:rPr>
              <w:t>Priekiniai varomi ratai, FWD</w:t>
            </w:r>
          </w:p>
        </w:tc>
      </w:tr>
    </w:tbl>
    <w:tbl>
      <w:tblPr>
        <w:tblStyle w:val="TableGrid"/>
        <w:tblpPr w:leftFromText="180" w:rightFromText="180" w:vertAnchor="text" w:horzAnchor="margin" w:tblpY="281"/>
        <w:tblW w:w="10490" w:type="dxa"/>
        <w:tblCellMar>
          <w:top w:w="57" w:type="dxa"/>
          <w:left w:w="113" w:type="dxa"/>
          <w:bottom w:w="57" w:type="dxa"/>
          <w:right w:w="113" w:type="dxa"/>
        </w:tblCellMar>
        <w:tblLook w:val="04A0" w:firstRow="1" w:lastRow="0" w:firstColumn="1" w:lastColumn="0" w:noHBand="0" w:noVBand="1"/>
      </w:tblPr>
      <w:tblGrid>
        <w:gridCol w:w="5529"/>
        <w:gridCol w:w="4961"/>
      </w:tblGrid>
      <w:tr w:rsidR="00A3771E" w:rsidRPr="00EA0A65" w14:paraId="55E18E2D" w14:textId="77777777" w:rsidTr="00751B5E">
        <w:trPr>
          <w:trHeight w:val="113"/>
        </w:trPr>
        <w:tc>
          <w:tcPr>
            <w:tcW w:w="5529" w:type="dxa"/>
            <w:tcBorders>
              <w:top w:val="nil"/>
              <w:left w:val="nil"/>
              <w:bottom w:val="nil"/>
              <w:right w:val="nil"/>
            </w:tcBorders>
            <w:shd w:val="clear" w:color="auto" w:fill="DFE3EE"/>
            <w:vAlign w:val="center"/>
          </w:tcPr>
          <w:p w14:paraId="6BC6CD06" w14:textId="77777777" w:rsidR="00A3771E" w:rsidRPr="00EA0A65" w:rsidRDefault="00A3771E" w:rsidP="00A3771E">
            <w:pPr>
              <w:jc w:val="both"/>
              <w:rPr>
                <w:rFonts w:ascii="NobelCE Lt" w:hAnsi="NobelCE Lt" w:cs="Nobel-Light"/>
                <w:b/>
                <w:bCs/>
                <w:sz w:val="22"/>
                <w:szCs w:val="22"/>
              </w:rPr>
            </w:pPr>
            <w:r w:rsidRPr="00EA0A65">
              <w:rPr>
                <w:rFonts w:ascii="NobelCE Lt" w:hAnsi="NobelCE Lt" w:cs="Tahoma"/>
                <w:b/>
                <w:bCs/>
                <w:sz w:val="22"/>
                <w:szCs w:val="22"/>
              </w:rPr>
              <w:t>KURO SUNAUDOJIMAS (l/100 km) *</w:t>
            </w:r>
          </w:p>
        </w:tc>
        <w:tc>
          <w:tcPr>
            <w:tcW w:w="4961" w:type="dxa"/>
            <w:tcBorders>
              <w:top w:val="nil"/>
              <w:left w:val="nil"/>
              <w:bottom w:val="nil"/>
              <w:right w:val="nil"/>
            </w:tcBorders>
            <w:shd w:val="clear" w:color="auto" w:fill="DFE3EE"/>
            <w:vAlign w:val="center"/>
          </w:tcPr>
          <w:p w14:paraId="44B459B0" w14:textId="707F13EA" w:rsidR="00A3771E" w:rsidRPr="00EA0A65" w:rsidRDefault="00A3771E" w:rsidP="00A3771E">
            <w:pPr>
              <w:jc w:val="both"/>
              <w:rPr>
                <w:rFonts w:ascii="NobelCE Lt" w:hAnsi="NobelCE Lt" w:cs="Nobel-Light"/>
                <w:b/>
                <w:bCs/>
                <w:sz w:val="22"/>
                <w:szCs w:val="22"/>
                <w:lang w:val="en-US"/>
              </w:rPr>
            </w:pPr>
          </w:p>
        </w:tc>
      </w:tr>
      <w:tr w:rsidR="00A3771E" w:rsidRPr="00EA0A65" w14:paraId="22C2FBDE" w14:textId="77777777" w:rsidTr="00751B5E">
        <w:trPr>
          <w:trHeight w:val="113"/>
        </w:trPr>
        <w:tc>
          <w:tcPr>
            <w:tcW w:w="5529" w:type="dxa"/>
            <w:tcBorders>
              <w:top w:val="nil"/>
              <w:left w:val="nil"/>
              <w:bottom w:val="single" w:sz="4" w:space="0" w:color="auto"/>
              <w:right w:val="nil"/>
            </w:tcBorders>
            <w:shd w:val="clear" w:color="auto" w:fill="FFFFFF" w:themeFill="background1"/>
            <w:vAlign w:val="center"/>
          </w:tcPr>
          <w:p w14:paraId="49183B00" w14:textId="69043DD8" w:rsidR="00A3771E" w:rsidRPr="00EA0A65" w:rsidRDefault="00016C44" w:rsidP="00A3771E">
            <w:pPr>
              <w:jc w:val="both"/>
              <w:rPr>
                <w:rFonts w:ascii="NobelCE Lt" w:hAnsi="NobelCE Lt" w:cs="Nobel-Light"/>
              </w:rPr>
            </w:pPr>
            <w:r w:rsidRPr="00EA0A65">
              <w:rPr>
                <w:rFonts w:ascii="NobelCE Lt" w:hAnsi="NobelCE Lt" w:cs="Tahoma"/>
              </w:rPr>
              <w:t>Vidutinės degalų sąnaudos pagal WLTP (l/100km)</w:t>
            </w:r>
          </w:p>
        </w:tc>
        <w:tc>
          <w:tcPr>
            <w:tcW w:w="4961" w:type="dxa"/>
            <w:tcBorders>
              <w:top w:val="nil"/>
              <w:left w:val="nil"/>
              <w:bottom w:val="single" w:sz="4" w:space="0" w:color="auto"/>
              <w:right w:val="nil"/>
            </w:tcBorders>
            <w:shd w:val="clear" w:color="auto" w:fill="FFFFFF" w:themeFill="background1"/>
            <w:vAlign w:val="center"/>
          </w:tcPr>
          <w:p w14:paraId="419C42FF" w14:textId="4A49B8D3" w:rsidR="00A3771E" w:rsidRPr="00EA0A65" w:rsidRDefault="00016C44" w:rsidP="00A3771E">
            <w:pPr>
              <w:jc w:val="both"/>
              <w:rPr>
                <w:rFonts w:ascii="NobelCE Lt" w:hAnsi="NobelCE Lt" w:cs="Nobel-Light"/>
              </w:rPr>
            </w:pPr>
            <w:r w:rsidRPr="00EA0A65">
              <w:rPr>
                <w:rFonts w:ascii="NobelCE Lt" w:hAnsi="NobelCE Lt" w:cs="Nobel-Light"/>
              </w:rPr>
              <w:t>5.1-6.5</w:t>
            </w:r>
          </w:p>
        </w:tc>
      </w:tr>
      <w:tr w:rsidR="00A3771E" w:rsidRPr="00EA0A65" w14:paraId="3B98A872" w14:textId="77777777" w:rsidTr="00751B5E">
        <w:trPr>
          <w:trHeight w:val="113"/>
        </w:trPr>
        <w:tc>
          <w:tcPr>
            <w:tcW w:w="5529" w:type="dxa"/>
            <w:tcBorders>
              <w:top w:val="single" w:sz="4" w:space="0" w:color="auto"/>
              <w:left w:val="nil"/>
              <w:bottom w:val="nil"/>
              <w:right w:val="nil"/>
            </w:tcBorders>
            <w:shd w:val="clear" w:color="auto" w:fill="FFFFFF" w:themeFill="background1"/>
            <w:vAlign w:val="center"/>
          </w:tcPr>
          <w:p w14:paraId="2D453536" w14:textId="77777777" w:rsidR="00A3771E" w:rsidRPr="00EA0A65" w:rsidRDefault="00A3771E" w:rsidP="00A3771E">
            <w:pPr>
              <w:jc w:val="both"/>
              <w:rPr>
                <w:rFonts w:ascii="NobelCE Lt" w:hAnsi="NobelCE Lt" w:cs="Nobel-Light"/>
              </w:rPr>
            </w:pPr>
          </w:p>
        </w:tc>
        <w:tc>
          <w:tcPr>
            <w:tcW w:w="4961" w:type="dxa"/>
            <w:tcBorders>
              <w:top w:val="single" w:sz="4" w:space="0" w:color="auto"/>
              <w:left w:val="nil"/>
              <w:bottom w:val="nil"/>
              <w:right w:val="nil"/>
            </w:tcBorders>
            <w:shd w:val="clear" w:color="auto" w:fill="FFFFFF" w:themeFill="background1"/>
            <w:vAlign w:val="center"/>
          </w:tcPr>
          <w:p w14:paraId="53172FFC" w14:textId="77777777" w:rsidR="00A3771E" w:rsidRPr="00EA0A65" w:rsidRDefault="00A3771E" w:rsidP="00A3771E">
            <w:pPr>
              <w:jc w:val="both"/>
              <w:rPr>
                <w:rFonts w:ascii="NobelCE Lt" w:hAnsi="NobelCE Lt" w:cs="Nobel-Light"/>
              </w:rPr>
            </w:pPr>
          </w:p>
        </w:tc>
      </w:tr>
      <w:tr w:rsidR="00A3771E" w:rsidRPr="00EA0A65" w14:paraId="71F5D00A" w14:textId="77777777" w:rsidTr="00751B5E">
        <w:trPr>
          <w:trHeight w:val="113"/>
        </w:trPr>
        <w:tc>
          <w:tcPr>
            <w:tcW w:w="5529" w:type="dxa"/>
            <w:tcBorders>
              <w:top w:val="nil"/>
              <w:left w:val="nil"/>
              <w:bottom w:val="nil"/>
              <w:right w:val="nil"/>
            </w:tcBorders>
            <w:shd w:val="clear" w:color="auto" w:fill="DFE3EE"/>
            <w:vAlign w:val="center"/>
          </w:tcPr>
          <w:p w14:paraId="6A82E558" w14:textId="77777777" w:rsidR="00A3771E" w:rsidRPr="00EA0A65" w:rsidRDefault="00A3771E" w:rsidP="00A3771E">
            <w:pPr>
              <w:jc w:val="both"/>
              <w:rPr>
                <w:rFonts w:ascii="NobelCE Lt" w:hAnsi="NobelCE Lt" w:cs="Nobel-Light"/>
                <w:b/>
                <w:bCs/>
                <w:sz w:val="22"/>
                <w:szCs w:val="22"/>
              </w:rPr>
            </w:pPr>
            <w:r w:rsidRPr="00EA0A65">
              <w:rPr>
                <w:rFonts w:ascii="NobelCE Lt" w:hAnsi="NobelCE Lt" w:cs="Tahoma"/>
                <w:b/>
                <w:bCs/>
                <w:sz w:val="22"/>
                <w:szCs w:val="22"/>
              </w:rPr>
              <w:t>CO2 EMISIJA (g/km) *</w:t>
            </w:r>
          </w:p>
        </w:tc>
        <w:tc>
          <w:tcPr>
            <w:tcW w:w="4961" w:type="dxa"/>
            <w:tcBorders>
              <w:top w:val="nil"/>
              <w:left w:val="nil"/>
              <w:bottom w:val="nil"/>
              <w:right w:val="nil"/>
            </w:tcBorders>
            <w:shd w:val="clear" w:color="auto" w:fill="DFE3EE"/>
            <w:vAlign w:val="center"/>
          </w:tcPr>
          <w:p w14:paraId="3AA54932" w14:textId="77777777" w:rsidR="00A3771E" w:rsidRPr="00EA0A65" w:rsidRDefault="00A3771E" w:rsidP="00A3771E">
            <w:pPr>
              <w:jc w:val="both"/>
              <w:rPr>
                <w:rFonts w:ascii="NobelCE Lt" w:hAnsi="NobelCE Lt" w:cs="Nobel-Light"/>
              </w:rPr>
            </w:pPr>
          </w:p>
        </w:tc>
      </w:tr>
      <w:tr w:rsidR="00A3771E" w:rsidRPr="00EA0A65" w14:paraId="1DE7017D" w14:textId="77777777" w:rsidTr="00751B5E">
        <w:trPr>
          <w:trHeight w:val="113"/>
        </w:trPr>
        <w:tc>
          <w:tcPr>
            <w:tcW w:w="5529" w:type="dxa"/>
            <w:tcBorders>
              <w:top w:val="nil"/>
              <w:left w:val="nil"/>
              <w:bottom w:val="single" w:sz="4" w:space="0" w:color="auto"/>
              <w:right w:val="nil"/>
            </w:tcBorders>
            <w:shd w:val="clear" w:color="auto" w:fill="FFFFFF" w:themeFill="background1"/>
            <w:vAlign w:val="center"/>
          </w:tcPr>
          <w:p w14:paraId="7E3AF768" w14:textId="624654E9" w:rsidR="00A3771E" w:rsidRPr="00EA0A65" w:rsidRDefault="00016C44" w:rsidP="00A3771E">
            <w:pPr>
              <w:jc w:val="both"/>
              <w:rPr>
                <w:rFonts w:ascii="NobelCE Lt" w:hAnsi="NobelCE Lt" w:cs="Nobel-Light"/>
              </w:rPr>
            </w:pPr>
            <w:r w:rsidRPr="00EA0A65">
              <w:rPr>
                <w:rFonts w:ascii="NobelCE Lt" w:hAnsi="NobelCE Lt" w:cs="Tahoma"/>
              </w:rPr>
              <w:t>Vidutinės CO2 emisijos pagal WLTP (g/km)</w:t>
            </w:r>
          </w:p>
        </w:tc>
        <w:tc>
          <w:tcPr>
            <w:tcW w:w="4961" w:type="dxa"/>
            <w:tcBorders>
              <w:top w:val="nil"/>
              <w:left w:val="nil"/>
              <w:bottom w:val="single" w:sz="4" w:space="0" w:color="auto"/>
              <w:right w:val="nil"/>
            </w:tcBorders>
            <w:shd w:val="clear" w:color="auto" w:fill="FFFFFF" w:themeFill="background1"/>
            <w:vAlign w:val="center"/>
          </w:tcPr>
          <w:p w14:paraId="373240A6" w14:textId="60276F0C" w:rsidR="00A3771E" w:rsidRPr="00EA0A65" w:rsidRDefault="00016C44" w:rsidP="00A3771E">
            <w:pPr>
              <w:spacing w:line="240" w:lineRule="exact"/>
              <w:jc w:val="both"/>
              <w:rPr>
                <w:rFonts w:ascii="NobelCE Lt" w:hAnsi="NobelCE Lt" w:cs="Nobel-Light"/>
              </w:rPr>
            </w:pPr>
            <w:r w:rsidRPr="00EA0A65">
              <w:rPr>
                <w:rFonts w:ascii="NobelCE Lt" w:hAnsi="NobelCE Lt" w:cs="Tahoma"/>
              </w:rPr>
              <w:t>119</w:t>
            </w:r>
          </w:p>
        </w:tc>
      </w:tr>
      <w:tr w:rsidR="00835348" w:rsidRPr="00EA0A65" w14:paraId="65FF4555" w14:textId="77777777" w:rsidTr="00751B5E">
        <w:trPr>
          <w:trHeight w:val="113"/>
        </w:trPr>
        <w:tc>
          <w:tcPr>
            <w:tcW w:w="5529" w:type="dxa"/>
            <w:tcBorders>
              <w:top w:val="single" w:sz="4" w:space="0" w:color="auto"/>
              <w:left w:val="nil"/>
              <w:bottom w:val="single" w:sz="4" w:space="0" w:color="auto"/>
              <w:right w:val="nil"/>
            </w:tcBorders>
            <w:shd w:val="clear" w:color="auto" w:fill="FFFFFF" w:themeFill="background1"/>
            <w:vAlign w:val="center"/>
          </w:tcPr>
          <w:p w14:paraId="43E52FDE" w14:textId="28D2CEB8" w:rsidR="00835348" w:rsidRPr="00EA0A65" w:rsidRDefault="00835348" w:rsidP="00835348">
            <w:pPr>
              <w:jc w:val="both"/>
              <w:rPr>
                <w:rFonts w:ascii="NobelCE Lt" w:hAnsi="NobelCE Lt" w:cs="Tahoma"/>
              </w:rPr>
            </w:pPr>
            <w:r w:rsidRPr="00EA0A65">
              <w:rPr>
                <w:rFonts w:ascii="NobelCE Lt" w:hAnsi="NobelCE Lt" w:cs="Tahoma"/>
              </w:rPr>
              <w:t xml:space="preserve">Emisijos lygis </w:t>
            </w:r>
          </w:p>
        </w:tc>
        <w:tc>
          <w:tcPr>
            <w:tcW w:w="4961" w:type="dxa"/>
            <w:tcBorders>
              <w:top w:val="single" w:sz="4" w:space="0" w:color="auto"/>
              <w:left w:val="nil"/>
              <w:bottom w:val="single" w:sz="4" w:space="0" w:color="auto"/>
              <w:right w:val="nil"/>
            </w:tcBorders>
            <w:shd w:val="clear" w:color="auto" w:fill="FFFFFF" w:themeFill="background1"/>
            <w:vAlign w:val="center"/>
          </w:tcPr>
          <w:p w14:paraId="4A6A2AF8" w14:textId="283F2A72" w:rsidR="00835348" w:rsidRPr="00EA0A65" w:rsidRDefault="00835348" w:rsidP="00835348">
            <w:pPr>
              <w:spacing w:line="240" w:lineRule="exact"/>
              <w:jc w:val="both"/>
              <w:rPr>
                <w:rFonts w:ascii="NobelCE Lt" w:hAnsi="NobelCE Lt" w:cs="Tahoma"/>
              </w:rPr>
            </w:pPr>
            <w:r w:rsidRPr="00EA0A65">
              <w:rPr>
                <w:rFonts w:ascii="NobelCE Lt" w:hAnsi="NobelCE Lt"/>
              </w:rPr>
              <w:t>Euro 6</w:t>
            </w:r>
          </w:p>
        </w:tc>
      </w:tr>
      <w:tr w:rsidR="00751B5E" w:rsidRPr="00EA0A65" w14:paraId="117228BF" w14:textId="77777777" w:rsidTr="00751B5E">
        <w:trPr>
          <w:trHeight w:val="113"/>
        </w:trPr>
        <w:tc>
          <w:tcPr>
            <w:tcW w:w="5529" w:type="dxa"/>
            <w:tcBorders>
              <w:top w:val="single" w:sz="4" w:space="0" w:color="auto"/>
              <w:left w:val="nil"/>
              <w:bottom w:val="nil"/>
              <w:right w:val="nil"/>
            </w:tcBorders>
            <w:shd w:val="clear" w:color="auto" w:fill="FFFFFF" w:themeFill="background1"/>
            <w:vAlign w:val="center"/>
          </w:tcPr>
          <w:p w14:paraId="01E6E4FD" w14:textId="77777777" w:rsidR="00751B5E" w:rsidRPr="00EA0A65" w:rsidRDefault="00751B5E" w:rsidP="00835348">
            <w:pPr>
              <w:jc w:val="both"/>
              <w:rPr>
                <w:rFonts w:ascii="NobelCE Lt" w:hAnsi="NobelCE Lt" w:cs="Tahoma"/>
              </w:rPr>
            </w:pPr>
          </w:p>
        </w:tc>
        <w:tc>
          <w:tcPr>
            <w:tcW w:w="4961" w:type="dxa"/>
            <w:tcBorders>
              <w:top w:val="single" w:sz="4" w:space="0" w:color="auto"/>
              <w:left w:val="nil"/>
              <w:bottom w:val="nil"/>
              <w:right w:val="nil"/>
            </w:tcBorders>
            <w:shd w:val="clear" w:color="auto" w:fill="FFFFFF" w:themeFill="background1"/>
            <w:vAlign w:val="center"/>
          </w:tcPr>
          <w:p w14:paraId="11EB7848" w14:textId="77777777" w:rsidR="00751B5E" w:rsidRPr="00EA0A65" w:rsidRDefault="00751B5E" w:rsidP="00835348">
            <w:pPr>
              <w:spacing w:line="240" w:lineRule="exact"/>
              <w:jc w:val="both"/>
              <w:rPr>
                <w:rFonts w:ascii="NobelCE Lt" w:hAnsi="NobelCE Lt"/>
              </w:rPr>
            </w:pPr>
          </w:p>
        </w:tc>
      </w:tr>
      <w:tr w:rsidR="00835348" w:rsidRPr="00EA0A65" w14:paraId="3EE7B755" w14:textId="77777777" w:rsidTr="00751B5E">
        <w:trPr>
          <w:trHeight w:val="113"/>
        </w:trPr>
        <w:tc>
          <w:tcPr>
            <w:tcW w:w="5529" w:type="dxa"/>
            <w:tcBorders>
              <w:top w:val="nil"/>
              <w:left w:val="nil"/>
              <w:bottom w:val="nil"/>
              <w:right w:val="nil"/>
            </w:tcBorders>
            <w:shd w:val="clear" w:color="auto" w:fill="DFE3EE"/>
            <w:vAlign w:val="center"/>
          </w:tcPr>
          <w:p w14:paraId="50944FE8" w14:textId="77777777" w:rsidR="00835348" w:rsidRPr="00EA0A65" w:rsidRDefault="00835348" w:rsidP="00835348">
            <w:pPr>
              <w:jc w:val="both"/>
              <w:rPr>
                <w:rFonts w:ascii="NobelCE Lt" w:hAnsi="NobelCE Lt" w:cs="Nobel-Light"/>
                <w:b/>
                <w:bCs/>
                <w:sz w:val="22"/>
                <w:szCs w:val="22"/>
              </w:rPr>
            </w:pPr>
            <w:r w:rsidRPr="00EA0A65">
              <w:rPr>
                <w:rFonts w:ascii="NobelCE Lt" w:hAnsi="NobelCE Lt" w:cs="Tahoma"/>
                <w:b/>
                <w:bCs/>
                <w:sz w:val="22"/>
                <w:szCs w:val="22"/>
              </w:rPr>
              <w:t>SVORIAI / TALPOS</w:t>
            </w:r>
          </w:p>
        </w:tc>
        <w:tc>
          <w:tcPr>
            <w:tcW w:w="4961" w:type="dxa"/>
            <w:tcBorders>
              <w:top w:val="nil"/>
              <w:left w:val="nil"/>
              <w:bottom w:val="nil"/>
              <w:right w:val="nil"/>
            </w:tcBorders>
            <w:shd w:val="clear" w:color="auto" w:fill="DFE3EE"/>
            <w:vAlign w:val="center"/>
          </w:tcPr>
          <w:p w14:paraId="64CA45E1" w14:textId="77777777" w:rsidR="00835348" w:rsidRPr="00EA0A65" w:rsidRDefault="00835348" w:rsidP="00835348">
            <w:pPr>
              <w:jc w:val="both"/>
              <w:rPr>
                <w:rFonts w:ascii="NobelCE Lt" w:hAnsi="NobelCE Lt" w:cs="Nobel-Light"/>
              </w:rPr>
            </w:pPr>
          </w:p>
        </w:tc>
      </w:tr>
      <w:tr w:rsidR="00835348" w:rsidRPr="00EA0A65" w14:paraId="0945D0A9" w14:textId="77777777" w:rsidTr="00751B5E">
        <w:trPr>
          <w:trHeight w:val="113"/>
        </w:trPr>
        <w:tc>
          <w:tcPr>
            <w:tcW w:w="5529" w:type="dxa"/>
            <w:tcBorders>
              <w:top w:val="nil"/>
              <w:left w:val="nil"/>
              <w:right w:val="nil"/>
            </w:tcBorders>
            <w:vAlign w:val="center"/>
          </w:tcPr>
          <w:p w14:paraId="5A71159D" w14:textId="77777777" w:rsidR="00835348" w:rsidRPr="00EA0A65" w:rsidRDefault="00835348" w:rsidP="00835348">
            <w:pPr>
              <w:jc w:val="both"/>
              <w:rPr>
                <w:rFonts w:ascii="NobelCE Lt" w:hAnsi="NobelCE Lt" w:cs="Nobel-Light"/>
              </w:rPr>
            </w:pPr>
            <w:r w:rsidRPr="00EA0A65">
              <w:rPr>
                <w:rFonts w:ascii="NobelCE Lt" w:hAnsi="NobelCE Lt" w:cs="Tahoma"/>
              </w:rPr>
              <w:t>Bendroji masė (kg)</w:t>
            </w:r>
          </w:p>
        </w:tc>
        <w:tc>
          <w:tcPr>
            <w:tcW w:w="4961" w:type="dxa"/>
            <w:tcBorders>
              <w:top w:val="nil"/>
              <w:left w:val="nil"/>
              <w:right w:val="nil"/>
            </w:tcBorders>
            <w:vAlign w:val="center"/>
          </w:tcPr>
          <w:p w14:paraId="3F570ACA" w14:textId="0603C9EF" w:rsidR="00835348" w:rsidRPr="00EA0A65" w:rsidRDefault="00016C44" w:rsidP="00016C44">
            <w:pPr>
              <w:jc w:val="both"/>
              <w:rPr>
                <w:rFonts w:ascii="NobelCE Lt" w:hAnsi="NobelCE Lt" w:cs="Nobel-Light"/>
              </w:rPr>
            </w:pPr>
            <w:r w:rsidRPr="00EA0A65">
              <w:rPr>
                <w:rFonts w:ascii="NobelCE Lt" w:hAnsi="NobelCE Lt"/>
              </w:rPr>
              <w:t>2150</w:t>
            </w:r>
          </w:p>
        </w:tc>
      </w:tr>
      <w:tr w:rsidR="00835348" w:rsidRPr="00EA0A65" w14:paraId="18E2137C" w14:textId="77777777" w:rsidTr="00751B5E">
        <w:trPr>
          <w:trHeight w:val="113"/>
        </w:trPr>
        <w:tc>
          <w:tcPr>
            <w:tcW w:w="5529" w:type="dxa"/>
            <w:tcBorders>
              <w:left w:val="nil"/>
              <w:bottom w:val="single" w:sz="4" w:space="0" w:color="auto"/>
              <w:right w:val="nil"/>
            </w:tcBorders>
            <w:vAlign w:val="center"/>
          </w:tcPr>
          <w:p w14:paraId="56629EBD" w14:textId="77777777" w:rsidR="00835348" w:rsidRPr="00EA0A65" w:rsidRDefault="00835348" w:rsidP="00835348">
            <w:pPr>
              <w:jc w:val="both"/>
              <w:rPr>
                <w:rFonts w:ascii="NobelCE Lt" w:hAnsi="NobelCE Lt" w:cs="Nobel-Light"/>
              </w:rPr>
            </w:pPr>
            <w:r w:rsidRPr="00EA0A65">
              <w:rPr>
                <w:rFonts w:ascii="NobelCE Lt" w:hAnsi="NobelCE Lt" w:cs="Tahoma"/>
              </w:rPr>
              <w:t xml:space="preserve">Tuščio automobilio masė (min. - </w:t>
            </w:r>
            <w:proofErr w:type="spellStart"/>
            <w:r w:rsidRPr="00EA0A65">
              <w:rPr>
                <w:rFonts w:ascii="NobelCE Lt" w:hAnsi="NobelCE Lt" w:cs="Tahoma"/>
              </w:rPr>
              <w:t>max</w:t>
            </w:r>
            <w:proofErr w:type="spellEnd"/>
            <w:r w:rsidRPr="00EA0A65">
              <w:rPr>
                <w:rFonts w:ascii="NobelCE Lt" w:hAnsi="NobelCE Lt" w:cs="Tahoma"/>
              </w:rPr>
              <w:t>.) (kg)</w:t>
            </w:r>
          </w:p>
        </w:tc>
        <w:tc>
          <w:tcPr>
            <w:tcW w:w="4961" w:type="dxa"/>
            <w:tcBorders>
              <w:left w:val="nil"/>
              <w:bottom w:val="single" w:sz="4" w:space="0" w:color="auto"/>
              <w:right w:val="nil"/>
            </w:tcBorders>
            <w:vAlign w:val="center"/>
          </w:tcPr>
          <w:p w14:paraId="20708D1B" w14:textId="3B50F2AB" w:rsidR="00835348" w:rsidRPr="00EA0A65" w:rsidRDefault="00016C44" w:rsidP="00835348">
            <w:pPr>
              <w:jc w:val="both"/>
              <w:rPr>
                <w:rFonts w:ascii="NobelCE Lt" w:hAnsi="NobelCE Lt" w:cs="Nobel-Light"/>
              </w:rPr>
            </w:pPr>
            <w:r w:rsidRPr="00EA0A65">
              <w:rPr>
                <w:rFonts w:ascii="NobelCE Lt" w:hAnsi="NobelCE Lt"/>
              </w:rPr>
              <w:t>1680 - 1740</w:t>
            </w:r>
            <w:r w:rsidR="00835348" w:rsidRPr="00EA0A65">
              <w:rPr>
                <w:rFonts w:ascii="NobelCE Lt" w:hAnsi="NobelCE Lt"/>
              </w:rPr>
              <w:t>)</w:t>
            </w:r>
          </w:p>
        </w:tc>
      </w:tr>
      <w:tr w:rsidR="00835348" w:rsidRPr="00EA0A65" w14:paraId="63F90F71" w14:textId="77777777" w:rsidTr="00751B5E">
        <w:trPr>
          <w:trHeight w:val="113"/>
        </w:trPr>
        <w:tc>
          <w:tcPr>
            <w:tcW w:w="5529" w:type="dxa"/>
            <w:tcBorders>
              <w:left w:val="nil"/>
              <w:bottom w:val="single" w:sz="4" w:space="0" w:color="auto"/>
              <w:right w:val="nil"/>
            </w:tcBorders>
            <w:vAlign w:val="center"/>
          </w:tcPr>
          <w:p w14:paraId="4766C43E" w14:textId="77777777" w:rsidR="00835348" w:rsidRPr="00EA0A65" w:rsidRDefault="00835348" w:rsidP="00835348">
            <w:pPr>
              <w:jc w:val="both"/>
              <w:rPr>
                <w:rFonts w:ascii="NobelCE Lt" w:hAnsi="NobelCE Lt" w:cs="Tahoma"/>
              </w:rPr>
            </w:pPr>
            <w:r w:rsidRPr="00EA0A65">
              <w:rPr>
                <w:rFonts w:ascii="NobelCE Lt" w:hAnsi="NobelCE Lt"/>
              </w:rPr>
              <w:t>Degalų bako talpa (l)</w:t>
            </w:r>
          </w:p>
        </w:tc>
        <w:tc>
          <w:tcPr>
            <w:tcW w:w="4961" w:type="dxa"/>
            <w:tcBorders>
              <w:left w:val="nil"/>
              <w:bottom w:val="single" w:sz="4" w:space="0" w:color="auto"/>
              <w:right w:val="nil"/>
            </w:tcBorders>
            <w:vAlign w:val="center"/>
          </w:tcPr>
          <w:p w14:paraId="4C834BA0" w14:textId="29804E3A" w:rsidR="00835348" w:rsidRPr="00EA0A65" w:rsidRDefault="00016C44" w:rsidP="00835348">
            <w:pPr>
              <w:jc w:val="both"/>
              <w:rPr>
                <w:rFonts w:ascii="NobelCE Lt" w:hAnsi="NobelCE Lt"/>
              </w:rPr>
            </w:pPr>
            <w:r w:rsidRPr="00EA0A65">
              <w:rPr>
                <w:rFonts w:ascii="NobelCE Lt" w:hAnsi="NobelCE Lt"/>
              </w:rPr>
              <w:t>50</w:t>
            </w:r>
          </w:p>
        </w:tc>
      </w:tr>
      <w:tr w:rsidR="00835348" w:rsidRPr="00EA0A65" w14:paraId="7B6DD8E4" w14:textId="77777777" w:rsidTr="00751B5E">
        <w:trPr>
          <w:trHeight w:val="113"/>
        </w:trPr>
        <w:tc>
          <w:tcPr>
            <w:tcW w:w="5529" w:type="dxa"/>
            <w:tcBorders>
              <w:left w:val="nil"/>
              <w:bottom w:val="single" w:sz="4" w:space="0" w:color="auto"/>
              <w:right w:val="nil"/>
            </w:tcBorders>
            <w:vAlign w:val="center"/>
          </w:tcPr>
          <w:p w14:paraId="64D2457B" w14:textId="77777777" w:rsidR="00835348" w:rsidRPr="00EA0A65" w:rsidRDefault="00835348" w:rsidP="00835348">
            <w:pPr>
              <w:jc w:val="both"/>
              <w:rPr>
                <w:rFonts w:ascii="NobelCE Lt" w:hAnsi="NobelCE Lt"/>
              </w:rPr>
            </w:pPr>
            <w:r w:rsidRPr="00EA0A65">
              <w:rPr>
                <w:rFonts w:ascii="NobelCE Lt" w:hAnsi="NobelCE Lt" w:cs="Tahoma"/>
              </w:rPr>
              <w:t>Bagažinės talpa (l)</w:t>
            </w:r>
          </w:p>
        </w:tc>
        <w:tc>
          <w:tcPr>
            <w:tcW w:w="4961" w:type="dxa"/>
            <w:tcBorders>
              <w:left w:val="nil"/>
              <w:bottom w:val="single" w:sz="4" w:space="0" w:color="auto"/>
              <w:right w:val="nil"/>
            </w:tcBorders>
            <w:vAlign w:val="center"/>
          </w:tcPr>
          <w:p w14:paraId="71C05AF2" w14:textId="219C2CD1" w:rsidR="00835348" w:rsidRPr="00EA0A65" w:rsidRDefault="00016C44" w:rsidP="00835348">
            <w:pPr>
              <w:jc w:val="both"/>
              <w:rPr>
                <w:rFonts w:ascii="NobelCE Lt" w:hAnsi="NobelCE Lt"/>
              </w:rPr>
            </w:pPr>
            <w:r w:rsidRPr="00EA0A65">
              <w:rPr>
                <w:rFonts w:ascii="NobelCE Lt" w:hAnsi="NobelCE Lt"/>
              </w:rPr>
              <w:t>454</w:t>
            </w:r>
          </w:p>
        </w:tc>
      </w:tr>
      <w:tr w:rsidR="00835348" w:rsidRPr="00EA0A65" w14:paraId="525B94DE" w14:textId="77777777" w:rsidTr="00751B5E">
        <w:trPr>
          <w:trHeight w:val="113"/>
        </w:trPr>
        <w:tc>
          <w:tcPr>
            <w:tcW w:w="5529" w:type="dxa"/>
            <w:tcBorders>
              <w:top w:val="single" w:sz="4" w:space="0" w:color="auto"/>
              <w:left w:val="nil"/>
              <w:bottom w:val="nil"/>
              <w:right w:val="nil"/>
            </w:tcBorders>
            <w:vAlign w:val="center"/>
          </w:tcPr>
          <w:p w14:paraId="4026A115" w14:textId="77777777" w:rsidR="00FD05E9" w:rsidRPr="00EA0A65" w:rsidRDefault="00FD05E9" w:rsidP="00835348">
            <w:pPr>
              <w:jc w:val="both"/>
              <w:rPr>
                <w:rFonts w:ascii="NobelCE Lt" w:hAnsi="NobelCE Lt" w:cs="Nobel-Light"/>
              </w:rPr>
            </w:pPr>
          </w:p>
        </w:tc>
        <w:tc>
          <w:tcPr>
            <w:tcW w:w="4961" w:type="dxa"/>
            <w:tcBorders>
              <w:top w:val="single" w:sz="4" w:space="0" w:color="auto"/>
              <w:left w:val="nil"/>
              <w:bottom w:val="nil"/>
              <w:right w:val="nil"/>
            </w:tcBorders>
            <w:vAlign w:val="center"/>
          </w:tcPr>
          <w:p w14:paraId="24FE7F04" w14:textId="77777777" w:rsidR="00835348" w:rsidRPr="00EA0A65" w:rsidRDefault="00835348" w:rsidP="00835348">
            <w:pPr>
              <w:jc w:val="both"/>
              <w:rPr>
                <w:rFonts w:ascii="NobelCE Lt" w:hAnsi="NobelCE Lt" w:cs="Nobel-Light"/>
              </w:rPr>
            </w:pPr>
          </w:p>
        </w:tc>
      </w:tr>
      <w:tr w:rsidR="00835348" w:rsidRPr="00EA0A65" w14:paraId="2488CF37" w14:textId="77777777" w:rsidTr="00751B5E">
        <w:trPr>
          <w:trHeight w:val="113"/>
        </w:trPr>
        <w:tc>
          <w:tcPr>
            <w:tcW w:w="5529" w:type="dxa"/>
            <w:tcBorders>
              <w:top w:val="nil"/>
              <w:left w:val="nil"/>
              <w:bottom w:val="nil"/>
              <w:right w:val="nil"/>
            </w:tcBorders>
            <w:shd w:val="clear" w:color="auto" w:fill="DFE3EE"/>
            <w:vAlign w:val="center"/>
          </w:tcPr>
          <w:p w14:paraId="1E6AEF61" w14:textId="77777777" w:rsidR="00835348" w:rsidRPr="00EA0A65" w:rsidRDefault="00835348" w:rsidP="00835348">
            <w:pPr>
              <w:jc w:val="both"/>
              <w:rPr>
                <w:rFonts w:ascii="NobelCE Lt" w:hAnsi="NobelCE Lt" w:cs="Nobel-Light"/>
                <w:b/>
                <w:bCs/>
                <w:sz w:val="22"/>
                <w:szCs w:val="22"/>
              </w:rPr>
            </w:pPr>
            <w:r w:rsidRPr="00EA0A65">
              <w:rPr>
                <w:rFonts w:ascii="NobelCE Lt" w:hAnsi="NobelCE Lt" w:cs="Tahoma"/>
                <w:b/>
                <w:bCs/>
                <w:sz w:val="22"/>
                <w:szCs w:val="22"/>
              </w:rPr>
              <w:t>GABARITAI</w:t>
            </w:r>
          </w:p>
        </w:tc>
        <w:tc>
          <w:tcPr>
            <w:tcW w:w="4961" w:type="dxa"/>
            <w:tcBorders>
              <w:top w:val="nil"/>
              <w:left w:val="nil"/>
              <w:bottom w:val="nil"/>
              <w:right w:val="nil"/>
            </w:tcBorders>
            <w:shd w:val="clear" w:color="auto" w:fill="DFE3EE"/>
            <w:vAlign w:val="center"/>
          </w:tcPr>
          <w:p w14:paraId="076E10D7" w14:textId="77777777" w:rsidR="00835348" w:rsidRPr="00EA0A65" w:rsidRDefault="00835348" w:rsidP="00835348">
            <w:pPr>
              <w:jc w:val="both"/>
              <w:rPr>
                <w:rFonts w:ascii="NobelCE Lt" w:hAnsi="NobelCE Lt" w:cs="Nobel-Light"/>
              </w:rPr>
            </w:pPr>
          </w:p>
        </w:tc>
      </w:tr>
      <w:tr w:rsidR="00835348" w:rsidRPr="00EA0A65" w14:paraId="574E62A2" w14:textId="77777777" w:rsidTr="00751B5E">
        <w:trPr>
          <w:trHeight w:val="113"/>
        </w:trPr>
        <w:tc>
          <w:tcPr>
            <w:tcW w:w="5529" w:type="dxa"/>
            <w:tcBorders>
              <w:top w:val="nil"/>
              <w:left w:val="nil"/>
              <w:right w:val="nil"/>
            </w:tcBorders>
            <w:vAlign w:val="center"/>
          </w:tcPr>
          <w:p w14:paraId="2F8232EB" w14:textId="77777777" w:rsidR="00835348" w:rsidRPr="00EA0A65" w:rsidRDefault="00835348" w:rsidP="00835348">
            <w:pPr>
              <w:jc w:val="both"/>
              <w:rPr>
                <w:rFonts w:ascii="NobelCE Lt" w:hAnsi="NobelCE Lt" w:cs="Nobel-Light"/>
              </w:rPr>
            </w:pPr>
            <w:r w:rsidRPr="00EA0A65">
              <w:rPr>
                <w:rFonts w:ascii="NobelCE Lt" w:hAnsi="NobelCE Lt" w:cs="Tahoma"/>
              </w:rPr>
              <w:t>Ilgis (mm)</w:t>
            </w:r>
          </w:p>
        </w:tc>
        <w:tc>
          <w:tcPr>
            <w:tcW w:w="4961" w:type="dxa"/>
            <w:tcBorders>
              <w:top w:val="nil"/>
              <w:left w:val="nil"/>
              <w:right w:val="nil"/>
            </w:tcBorders>
            <w:vAlign w:val="center"/>
          </w:tcPr>
          <w:p w14:paraId="30E83538" w14:textId="4A4EDCBC" w:rsidR="00835348" w:rsidRPr="00EA0A65" w:rsidRDefault="00016C44" w:rsidP="00835348">
            <w:pPr>
              <w:jc w:val="both"/>
              <w:rPr>
                <w:rFonts w:ascii="NobelCE Lt" w:hAnsi="NobelCE Lt" w:cs="Nobel-Light"/>
              </w:rPr>
            </w:pPr>
            <w:r w:rsidRPr="00EA0A65">
              <w:rPr>
                <w:rFonts w:ascii="NobelCE Lt" w:hAnsi="NobelCE Lt"/>
              </w:rPr>
              <w:t>4975</w:t>
            </w:r>
          </w:p>
        </w:tc>
      </w:tr>
      <w:tr w:rsidR="00835348" w:rsidRPr="00EA0A65" w14:paraId="7D3C1243" w14:textId="77777777" w:rsidTr="00751B5E">
        <w:trPr>
          <w:trHeight w:val="113"/>
        </w:trPr>
        <w:tc>
          <w:tcPr>
            <w:tcW w:w="5529" w:type="dxa"/>
            <w:tcBorders>
              <w:left w:val="nil"/>
              <w:right w:val="nil"/>
            </w:tcBorders>
            <w:vAlign w:val="center"/>
          </w:tcPr>
          <w:p w14:paraId="752AD104" w14:textId="1094688A" w:rsidR="00835348" w:rsidRPr="00EA0A65" w:rsidRDefault="00835348" w:rsidP="00016C44">
            <w:pPr>
              <w:jc w:val="both"/>
              <w:rPr>
                <w:rFonts w:ascii="NobelCE Lt" w:hAnsi="NobelCE Lt" w:cs="Nobel-Light"/>
              </w:rPr>
            </w:pPr>
            <w:r w:rsidRPr="00EA0A65">
              <w:rPr>
                <w:rFonts w:ascii="NobelCE Lt" w:hAnsi="NobelCE Lt" w:cs="Tahoma"/>
              </w:rPr>
              <w:t xml:space="preserve">Plotis </w:t>
            </w:r>
            <w:r w:rsidR="00016C44" w:rsidRPr="00EA0A65">
              <w:rPr>
                <w:rFonts w:ascii="NobelCE Lt" w:hAnsi="NobelCE Lt"/>
              </w:rPr>
              <w:t>(be</w:t>
            </w:r>
            <w:r w:rsidRPr="00EA0A65">
              <w:rPr>
                <w:rFonts w:ascii="NobelCE Lt" w:hAnsi="NobelCE Lt"/>
              </w:rPr>
              <w:t xml:space="preserve"> veidrodėliais)</w:t>
            </w:r>
            <w:r w:rsidRPr="00EA0A65">
              <w:rPr>
                <w:rFonts w:ascii="NobelCE Lt" w:hAnsi="NobelCE Lt" w:cs="Tahoma"/>
              </w:rPr>
              <w:t xml:space="preserve"> (mm)</w:t>
            </w:r>
          </w:p>
        </w:tc>
        <w:tc>
          <w:tcPr>
            <w:tcW w:w="4961" w:type="dxa"/>
            <w:tcBorders>
              <w:left w:val="nil"/>
              <w:right w:val="nil"/>
            </w:tcBorders>
            <w:vAlign w:val="center"/>
          </w:tcPr>
          <w:p w14:paraId="06A18370" w14:textId="4B03A293" w:rsidR="00835348" w:rsidRPr="00EA0A65" w:rsidRDefault="00016C44" w:rsidP="00016C44">
            <w:pPr>
              <w:jc w:val="both"/>
              <w:rPr>
                <w:rFonts w:ascii="NobelCE Lt" w:hAnsi="NobelCE Lt" w:cs="Nobel-Light"/>
              </w:rPr>
            </w:pPr>
            <w:r w:rsidRPr="00EA0A65">
              <w:rPr>
                <w:rFonts w:ascii="NobelCE Lt" w:hAnsi="NobelCE Lt" w:cs="Nobel-Light"/>
              </w:rPr>
              <w:t>1865</w:t>
            </w:r>
          </w:p>
        </w:tc>
      </w:tr>
      <w:tr w:rsidR="00835348" w:rsidRPr="00EA0A65" w14:paraId="536268BA" w14:textId="77777777" w:rsidTr="00751B5E">
        <w:trPr>
          <w:trHeight w:val="113"/>
        </w:trPr>
        <w:tc>
          <w:tcPr>
            <w:tcW w:w="5529" w:type="dxa"/>
            <w:tcBorders>
              <w:left w:val="nil"/>
              <w:right w:val="nil"/>
            </w:tcBorders>
          </w:tcPr>
          <w:p w14:paraId="0495857C" w14:textId="77777777" w:rsidR="00835348" w:rsidRPr="00EA0A65" w:rsidRDefault="00835348" w:rsidP="00835348">
            <w:pPr>
              <w:jc w:val="both"/>
              <w:rPr>
                <w:rFonts w:ascii="NobelCE Lt" w:hAnsi="NobelCE Lt" w:cs="Nobel-Light"/>
              </w:rPr>
            </w:pPr>
            <w:r w:rsidRPr="00EA0A65">
              <w:rPr>
                <w:rFonts w:ascii="NobelCE Lt" w:hAnsi="NobelCE Lt" w:cs="Tahoma"/>
              </w:rPr>
              <w:t>Aukštis (mm)</w:t>
            </w:r>
          </w:p>
        </w:tc>
        <w:tc>
          <w:tcPr>
            <w:tcW w:w="4961" w:type="dxa"/>
            <w:tcBorders>
              <w:left w:val="nil"/>
              <w:right w:val="nil"/>
            </w:tcBorders>
            <w:vAlign w:val="center"/>
          </w:tcPr>
          <w:p w14:paraId="772EA44F" w14:textId="53C85923" w:rsidR="00835348" w:rsidRPr="00EA0A65" w:rsidRDefault="00016C44" w:rsidP="00835348">
            <w:pPr>
              <w:jc w:val="both"/>
              <w:rPr>
                <w:rFonts w:ascii="NobelCE Lt" w:hAnsi="NobelCE Lt" w:cs="Nobel-Light"/>
              </w:rPr>
            </w:pPr>
            <w:r w:rsidRPr="00EA0A65">
              <w:rPr>
                <w:rFonts w:ascii="NobelCE Lt" w:hAnsi="NobelCE Lt"/>
              </w:rPr>
              <w:t>1445</w:t>
            </w:r>
          </w:p>
        </w:tc>
      </w:tr>
      <w:tr w:rsidR="00835348" w:rsidRPr="00EA0A65" w14:paraId="47EA8804" w14:textId="77777777" w:rsidTr="00751B5E">
        <w:trPr>
          <w:trHeight w:val="113"/>
        </w:trPr>
        <w:tc>
          <w:tcPr>
            <w:tcW w:w="5529" w:type="dxa"/>
            <w:tcBorders>
              <w:left w:val="nil"/>
              <w:right w:val="nil"/>
            </w:tcBorders>
            <w:vAlign w:val="center"/>
          </w:tcPr>
          <w:p w14:paraId="0158957F" w14:textId="0ECC2520" w:rsidR="00835348" w:rsidRPr="00EA0A65" w:rsidRDefault="00016C44" w:rsidP="00835348">
            <w:pPr>
              <w:jc w:val="both"/>
              <w:rPr>
                <w:rFonts w:ascii="NobelCE Lt" w:hAnsi="NobelCE Lt" w:cs="Tahoma"/>
              </w:rPr>
            </w:pPr>
            <w:r w:rsidRPr="00EA0A65">
              <w:rPr>
                <w:rFonts w:ascii="NobelCE Lt" w:hAnsi="NobelCE Lt" w:cs="Tahoma"/>
              </w:rPr>
              <w:t>Ratų bazė</w:t>
            </w:r>
          </w:p>
        </w:tc>
        <w:tc>
          <w:tcPr>
            <w:tcW w:w="4961" w:type="dxa"/>
            <w:tcBorders>
              <w:left w:val="nil"/>
              <w:right w:val="nil"/>
            </w:tcBorders>
            <w:vAlign w:val="center"/>
          </w:tcPr>
          <w:p w14:paraId="3E6BC828" w14:textId="4C3CC9B9" w:rsidR="00835348" w:rsidRPr="00EA0A65" w:rsidRDefault="00016C44" w:rsidP="00835348">
            <w:pPr>
              <w:jc w:val="both"/>
              <w:rPr>
                <w:rFonts w:ascii="NobelCE Lt" w:hAnsi="NobelCE Lt" w:cs="Tahoma"/>
              </w:rPr>
            </w:pPr>
            <w:r w:rsidRPr="00EA0A65">
              <w:rPr>
                <w:rFonts w:ascii="NobelCE Lt" w:hAnsi="NobelCE Lt" w:cs="Tahoma"/>
              </w:rPr>
              <w:t>2870</w:t>
            </w:r>
          </w:p>
        </w:tc>
      </w:tr>
      <w:tr w:rsidR="00016C44" w:rsidRPr="00EA0A65" w14:paraId="028F2AEC" w14:textId="77777777" w:rsidTr="00751B5E">
        <w:trPr>
          <w:trHeight w:val="113"/>
        </w:trPr>
        <w:tc>
          <w:tcPr>
            <w:tcW w:w="5529" w:type="dxa"/>
            <w:tcBorders>
              <w:left w:val="nil"/>
              <w:right w:val="nil"/>
            </w:tcBorders>
            <w:vAlign w:val="center"/>
          </w:tcPr>
          <w:p w14:paraId="42A1054E" w14:textId="25425257" w:rsidR="00016C44" w:rsidRPr="00EA0A65" w:rsidRDefault="00016C44" w:rsidP="00835348">
            <w:pPr>
              <w:jc w:val="both"/>
              <w:rPr>
                <w:rFonts w:ascii="NobelCE Lt" w:hAnsi="NobelCE Lt" w:cs="Tahoma"/>
              </w:rPr>
            </w:pPr>
            <w:r w:rsidRPr="00EA0A65">
              <w:rPr>
                <w:rFonts w:ascii="NobelCE Lt" w:hAnsi="NobelCE Lt" w:cs="Tahoma"/>
              </w:rPr>
              <w:t>Apsisukimo spindulys (m)</w:t>
            </w:r>
          </w:p>
        </w:tc>
        <w:tc>
          <w:tcPr>
            <w:tcW w:w="4961" w:type="dxa"/>
            <w:tcBorders>
              <w:left w:val="nil"/>
              <w:right w:val="nil"/>
            </w:tcBorders>
            <w:vAlign w:val="center"/>
          </w:tcPr>
          <w:p w14:paraId="36555448" w14:textId="7C5D99F6" w:rsidR="00016C44" w:rsidRPr="00EA0A65" w:rsidRDefault="00016C44" w:rsidP="00835348">
            <w:pPr>
              <w:jc w:val="both"/>
              <w:rPr>
                <w:rFonts w:ascii="NobelCE Lt" w:hAnsi="NobelCE Lt" w:cs="Tahoma"/>
              </w:rPr>
            </w:pPr>
            <w:r w:rsidRPr="00EA0A65">
              <w:rPr>
                <w:rFonts w:ascii="NobelCE Lt" w:hAnsi="NobelCE Lt" w:cs="Tahoma"/>
              </w:rPr>
              <w:t>6.0</w:t>
            </w:r>
          </w:p>
        </w:tc>
      </w:tr>
      <w:tr w:rsidR="00016C44" w:rsidRPr="00EA0A65" w14:paraId="6CD63368" w14:textId="77777777" w:rsidTr="00751B5E">
        <w:trPr>
          <w:trHeight w:val="113"/>
        </w:trPr>
        <w:tc>
          <w:tcPr>
            <w:tcW w:w="5529" w:type="dxa"/>
            <w:tcBorders>
              <w:left w:val="nil"/>
              <w:bottom w:val="single" w:sz="4" w:space="0" w:color="auto"/>
              <w:right w:val="nil"/>
            </w:tcBorders>
          </w:tcPr>
          <w:p w14:paraId="0B70CC76" w14:textId="413DABEE" w:rsidR="00016C44" w:rsidRPr="00EA0A65" w:rsidRDefault="00016C44" w:rsidP="00016C44">
            <w:pPr>
              <w:jc w:val="both"/>
              <w:rPr>
                <w:rFonts w:ascii="NobelCE Lt" w:hAnsi="NobelCE Lt" w:cs="Tahoma"/>
              </w:rPr>
            </w:pPr>
            <w:r w:rsidRPr="00EA0A65">
              <w:rPr>
                <w:rFonts w:ascii="NobelCE Lt" w:hAnsi="NobelCE Lt"/>
                <w:sz w:val="18"/>
                <w:szCs w:val="18"/>
              </w:rPr>
              <w:t>Minimali provėža (mm)</w:t>
            </w:r>
          </w:p>
        </w:tc>
        <w:tc>
          <w:tcPr>
            <w:tcW w:w="4961" w:type="dxa"/>
            <w:tcBorders>
              <w:left w:val="nil"/>
              <w:bottom w:val="single" w:sz="4" w:space="0" w:color="auto"/>
              <w:right w:val="nil"/>
            </w:tcBorders>
            <w:vAlign w:val="center"/>
          </w:tcPr>
          <w:p w14:paraId="01607787" w14:textId="41208B0D" w:rsidR="00016C44" w:rsidRPr="00EA0A65" w:rsidRDefault="00016C44" w:rsidP="00016C44">
            <w:pPr>
              <w:jc w:val="both"/>
              <w:rPr>
                <w:rFonts w:ascii="NobelCE Lt" w:hAnsi="NobelCE Lt" w:cs="Tahoma"/>
              </w:rPr>
            </w:pPr>
            <w:r w:rsidRPr="00EA0A65">
              <w:rPr>
                <w:rFonts w:ascii="NobelCE Lt" w:hAnsi="NobelCE Lt"/>
              </w:rPr>
              <w:t xml:space="preserve">150 (po variklio </w:t>
            </w:r>
            <w:proofErr w:type="spellStart"/>
            <w:r w:rsidRPr="00EA0A65">
              <w:rPr>
                <w:rFonts w:ascii="NobelCE Lt" w:hAnsi="NobelCE Lt"/>
              </w:rPr>
              <w:t>traversa</w:t>
            </w:r>
            <w:proofErr w:type="spellEnd"/>
            <w:r w:rsidRPr="00EA0A65">
              <w:rPr>
                <w:rFonts w:ascii="NobelCE Lt" w:hAnsi="NobelCE Lt"/>
              </w:rPr>
              <w:t>)</w:t>
            </w:r>
          </w:p>
        </w:tc>
      </w:tr>
    </w:tbl>
    <w:p w14:paraId="4567EC05" w14:textId="051E64C8" w:rsidR="00A41491" w:rsidRPr="00EA0A65" w:rsidRDefault="00FE1B51" w:rsidP="00423E18">
      <w:pPr>
        <w:tabs>
          <w:tab w:val="left" w:pos="675"/>
          <w:tab w:val="left" w:pos="960"/>
        </w:tabs>
        <w:rPr>
          <w:rFonts w:ascii="NobelCE Lt" w:hAnsi="NobelCE Lt" w:cs="Nobel-Light"/>
          <w:sz w:val="18"/>
          <w:szCs w:val="18"/>
        </w:rPr>
        <w:sectPr w:rsidR="00A41491" w:rsidRPr="00EA0A65" w:rsidSect="001C4DA5">
          <w:type w:val="continuous"/>
          <w:pgSz w:w="11906" w:h="16838"/>
          <w:pgMar w:top="922" w:right="827" w:bottom="1787" w:left="589" w:header="432" w:footer="414" w:gutter="0"/>
          <w:cols w:space="708"/>
          <w:titlePg/>
          <w:docGrid w:linePitch="360"/>
        </w:sectPr>
      </w:pPr>
      <w:r w:rsidRPr="00EA0A65">
        <w:rPr>
          <w:rFonts w:ascii="NobelCE Lt" w:hAnsi="NobelCE Lt" w:cs="Nobel-Light"/>
          <w:sz w:val="18"/>
          <w:szCs w:val="18"/>
        </w:rPr>
        <w:tab/>
      </w:r>
      <w:r w:rsidR="00423E18" w:rsidRPr="00EA0A65">
        <w:rPr>
          <w:rFonts w:ascii="NobelCE Lt" w:hAnsi="NobelCE Lt" w:cs="Nobel-Light"/>
          <w:sz w:val="18"/>
          <w:szCs w:val="18"/>
        </w:rPr>
        <w:tab/>
      </w:r>
    </w:p>
    <w:p w14:paraId="33F2205C" w14:textId="6EC7C60E" w:rsidR="00A41491" w:rsidRPr="00474021" w:rsidRDefault="00016C44" w:rsidP="00AB0488">
      <w:pPr>
        <w:jc w:val="both"/>
        <w:rPr>
          <w:rFonts w:ascii="NobelCE Lt" w:hAnsi="NobelCE Lt" w:cs="Tahoma"/>
          <w:bCs/>
          <w:sz w:val="18"/>
          <w:szCs w:val="18"/>
        </w:rPr>
        <w:sectPr w:rsidR="00A41491" w:rsidRPr="00474021" w:rsidSect="001C4DA5">
          <w:type w:val="continuous"/>
          <w:pgSz w:w="11906" w:h="16838"/>
          <w:pgMar w:top="922" w:right="827" w:bottom="1787" w:left="589" w:header="432" w:footer="414" w:gutter="0"/>
          <w:cols w:space="708"/>
          <w:titlePg/>
          <w:docGrid w:linePitch="360"/>
        </w:sectPr>
      </w:pPr>
      <w:r w:rsidRPr="00474021">
        <w:rPr>
          <w:rFonts w:ascii="NobelCE Lt" w:hAnsi="NobelCE Lt" w:cs="Tahoma"/>
          <w:bCs/>
          <w:sz w:val="18"/>
          <w:szCs w:val="18"/>
        </w:rPr>
        <w:t>* - degalų sąnaudų, CO2 ir triukšmo rodikliai pateikiami nuo „sunkiausios“ LEXUS ES300h, kada išmatuojama kontroliuojamoje aplinkoje, naudojant realios komplektacijos serijinį automobilį, kaip reikalauja naujo Europos Komisijos išleisti Europos teisiniai nuostatai (WLTP nuo 2018/09). Jūsų automobilio degalų sąnaudų ir CO2 rodikliai gali skirtis nuo išmatuotųjų. Vairavimo stilius ir kiti veiksniai (pavyzdžiui, kelio sąlygos, eismo intensyvumas, automobilio būklė, įdiegta įranga, apkrova, keleivių skaičius ir pan.) turi įtakos automobilio degalų sąnaudoms ir CO2 emisijai.</w:t>
      </w:r>
    </w:p>
    <w:p w14:paraId="46B43FF6" w14:textId="52D2C883" w:rsidR="00AB202C" w:rsidRPr="00083970" w:rsidRDefault="00AB202C" w:rsidP="00B269DE">
      <w:pPr>
        <w:rPr>
          <w:rFonts w:ascii="NobelCE Lt" w:hAnsi="NobelCE Lt" w:cs="Nobel-Light"/>
          <w:sz w:val="22"/>
          <w:szCs w:val="22"/>
        </w:rPr>
      </w:pPr>
    </w:p>
    <w:sectPr w:rsidR="00AB202C" w:rsidRPr="00083970" w:rsidSect="001C4DA5">
      <w:headerReference w:type="even" r:id="rId13"/>
      <w:headerReference w:type="default" r:id="rId14"/>
      <w:footerReference w:type="default" r:id="rId15"/>
      <w:footerReference w:type="first" r:id="rId16"/>
      <w:type w:val="continuous"/>
      <w:pgSz w:w="11906" w:h="16838"/>
      <w:pgMar w:top="426" w:right="827" w:bottom="1787" w:left="589" w:header="432"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3AE723" w14:textId="77777777" w:rsidR="001C4DA5" w:rsidRDefault="001C4DA5" w:rsidP="0046613B">
      <w:r>
        <w:separator/>
      </w:r>
    </w:p>
  </w:endnote>
  <w:endnote w:type="continuationSeparator" w:id="0">
    <w:p w14:paraId="74B3E26F" w14:textId="77777777" w:rsidR="001C4DA5" w:rsidRDefault="001C4DA5" w:rsidP="00466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belCE Lt">
    <w:panose1 w:val="02000506020000020004"/>
    <w:charset w:val="00"/>
    <w:family w:val="modern"/>
    <w:notTrueType/>
    <w:pitch w:val="variable"/>
    <w:sig w:usb0="A00000AF" w:usb1="5000204A" w:usb2="00000000" w:usb3="00000000" w:csb0="00000193" w:csb1="00000000"/>
  </w:font>
  <w:font w:name="NobelCE-Light">
    <w:panose1 w:val="00000000000000000000"/>
    <w:charset w:val="EE"/>
    <w:family w:val="auto"/>
    <w:notTrueType/>
    <w:pitch w:val="default"/>
    <w:sig w:usb0="00000005" w:usb1="00000000" w:usb2="00000000" w:usb3="00000000" w:csb0="00000002"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Nobel-Light">
    <w:panose1 w:val="02000506020000020004"/>
    <w:charset w:val="BA"/>
    <w:family w:val="auto"/>
    <w:pitch w:val="variable"/>
    <w:sig w:usb0="A0002AA7" w:usb1="00000040" w:usb2="00000000" w:usb3="00000000" w:csb0="000001FF" w:csb1="00000000"/>
  </w:font>
  <w:font w:name="Tahoma">
    <w:panose1 w:val="020B0604030504040204"/>
    <w:charset w:val="BA"/>
    <w:family w:val="swiss"/>
    <w:pitch w:val="variable"/>
    <w:sig w:usb0="E1002EFF" w:usb1="C000605B" w:usb2="00000029" w:usb3="00000000" w:csb0="000101FF" w:csb1="00000000"/>
  </w:font>
  <w:font w:name="NobelCE Bk">
    <w:panose1 w:val="02000503040000020004"/>
    <w:charset w:val="00"/>
    <w:family w:val="modern"/>
    <w:notTrueType/>
    <w:pitch w:val="variable"/>
    <w:sig w:usb0="A00000AF" w:usb1="5000204A" w:usb2="00000000" w:usb3="00000000" w:csb0="00000193" w:csb1="00000000"/>
  </w:font>
  <w:font w:name="NobelCE Light">
    <w:altName w:val="Calibri"/>
    <w:panose1 w:val="00000000000000000000"/>
    <w:charset w:val="4D"/>
    <w:family w:val="auto"/>
    <w:notTrueType/>
    <w:pitch w:val="variable"/>
    <w:sig w:usb0="00000001" w:usb1="5000204A" w:usb2="00000000" w:usb3="00000000" w:csb0="00000083" w:csb1="00000000"/>
  </w:font>
  <w:font w:name="NobelCE Bold">
    <w:altName w:val="Calibri"/>
    <w:panose1 w:val="00000000000000000000"/>
    <w:charset w:val="4D"/>
    <w:family w:val="auto"/>
    <w:notTrueType/>
    <w:pitch w:val="variable"/>
    <w:sig w:usb0="00000001" w:usb1="5000204A" w:usb2="00000000" w:usb3="00000000" w:csb0="00000083"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4FA8C" w14:textId="7FED67B5" w:rsidR="00226682" w:rsidRPr="00584421" w:rsidRDefault="00226682" w:rsidP="00411101">
    <w:pPr>
      <w:pStyle w:val="Header"/>
      <w:tabs>
        <w:tab w:val="center" w:pos="10490"/>
        <w:tab w:val="right" w:pos="10632"/>
      </w:tabs>
      <w:spacing w:line="276" w:lineRule="auto"/>
      <w:rPr>
        <w:rFonts w:ascii="NobelCE Bold" w:hAnsi="NobelCE Bold" w:cs="Tahoma"/>
        <w:color w:val="7F7F7F" w:themeColor="text1" w:themeTint="80"/>
        <w:kern w:val="20"/>
        <w:sz w:val="15"/>
        <w:szCs w:val="15"/>
      </w:rPr>
    </w:pPr>
    <w:r>
      <w:rPr>
        <w:rFonts w:ascii="NobelCE Bk" w:hAnsi="NobelCE Bk" w:cs="Tahoma"/>
        <w:noProof/>
        <w:color w:val="000000" w:themeColor="text1"/>
        <w:kern w:val="20"/>
        <w:sz w:val="15"/>
        <w:szCs w:val="15"/>
        <w:lang w:val="en-US" w:eastAsia="en-US"/>
      </w:rPr>
      <w:drawing>
        <wp:anchor distT="0" distB="0" distL="114300" distR="114300" simplePos="0" relativeHeight="251659264" behindDoc="1" locked="0" layoutInCell="1" allowOverlap="1" wp14:anchorId="4EA61255" wp14:editId="513FFF8A">
          <wp:simplePos x="0" y="0"/>
          <wp:positionH relativeFrom="column">
            <wp:posOffset>5140960</wp:posOffset>
          </wp:positionH>
          <wp:positionV relativeFrom="paragraph">
            <wp:posOffset>51450</wp:posOffset>
          </wp:positionV>
          <wp:extent cx="1714731" cy="168939"/>
          <wp:effectExtent l="0" t="0" r="0" b="0"/>
          <wp:wrapNone/>
          <wp:docPr id="15"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14731" cy="168939"/>
                  </a:xfrm>
                  <a:prstGeom prst="rect">
                    <a:avLst/>
                  </a:prstGeom>
                </pic:spPr>
              </pic:pic>
            </a:graphicData>
          </a:graphic>
          <wp14:sizeRelH relativeFrom="page">
            <wp14:pctWidth>0</wp14:pctWidth>
          </wp14:sizeRelH>
          <wp14:sizeRelV relativeFrom="page">
            <wp14:pctHeight>0</wp14:pctHeight>
          </wp14:sizeRelV>
        </wp:anchor>
      </w:drawing>
    </w:r>
    <w:r w:rsidRPr="00584421">
      <w:rPr>
        <w:rFonts w:ascii="NobelCE Bold" w:hAnsi="NobelCE Bold" w:cs="Tahoma"/>
        <w:noProof/>
        <w:color w:val="7F7F7F" w:themeColor="text1" w:themeTint="80"/>
        <w:kern w:val="20"/>
        <w:sz w:val="15"/>
        <w:szCs w:val="15"/>
        <w:lang w:val="en-US" w:eastAsia="en-US"/>
      </w:rPr>
      <w:drawing>
        <wp:anchor distT="0" distB="0" distL="114300" distR="114300" simplePos="0" relativeHeight="251658240" behindDoc="1" locked="0" layoutInCell="1" allowOverlap="1" wp14:anchorId="29DFB9A3" wp14:editId="5BBE5540">
          <wp:simplePos x="0" y="0"/>
          <wp:positionH relativeFrom="column">
            <wp:posOffset>-1875</wp:posOffset>
          </wp:positionH>
          <wp:positionV relativeFrom="paragraph">
            <wp:posOffset>-513996</wp:posOffset>
          </wp:positionV>
          <wp:extent cx="1601428" cy="420577"/>
          <wp:effectExtent l="0" t="0" r="0" b="0"/>
          <wp:wrapNone/>
          <wp:docPr id="20"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675901" cy="440136"/>
                  </a:xfrm>
                  <a:prstGeom prst="rect">
                    <a:avLst/>
                  </a:prstGeom>
                </pic:spPr>
              </pic:pic>
            </a:graphicData>
          </a:graphic>
          <wp14:sizeRelH relativeFrom="page">
            <wp14:pctWidth>0</wp14:pctWidth>
          </wp14:sizeRelH>
          <wp14:sizeRelV relativeFrom="page">
            <wp14:pctHeight>0</wp14:pctHeight>
          </wp14:sizeRelV>
        </wp:anchor>
      </w:drawing>
    </w:r>
    <w:r w:rsidRPr="00584421">
      <w:rPr>
        <w:rFonts w:ascii="NobelCE Bold" w:hAnsi="NobelCE Bold" w:cs="Tahoma"/>
        <w:color w:val="7F7F7F" w:themeColor="text1" w:themeTint="80"/>
        <w:kern w:val="20"/>
        <w:sz w:val="15"/>
        <w:szCs w:val="15"/>
      </w:rPr>
      <w:t xml:space="preserve">UAB AUTOTOJA                                                                                     </w:t>
    </w:r>
  </w:p>
  <w:p w14:paraId="467ABEF4" w14:textId="7E222B8B" w:rsidR="00226682" w:rsidRPr="00584421" w:rsidRDefault="00226682" w:rsidP="00E30BDE">
    <w:pPr>
      <w:pStyle w:val="Header"/>
      <w:tabs>
        <w:tab w:val="center" w:pos="10490"/>
        <w:tab w:val="right" w:pos="10632"/>
      </w:tabs>
      <w:spacing w:line="276" w:lineRule="auto"/>
      <w:rPr>
        <w:rFonts w:ascii="NobelCE Bk" w:hAnsi="NobelCE Bk" w:cs="Tahoma"/>
        <w:color w:val="7F7F7F" w:themeColor="text1" w:themeTint="80"/>
        <w:kern w:val="20"/>
        <w:sz w:val="15"/>
        <w:szCs w:val="15"/>
      </w:rPr>
    </w:pPr>
    <w:proofErr w:type="spellStart"/>
    <w:r w:rsidRPr="00584421">
      <w:rPr>
        <w:rFonts w:ascii="NobelCE Bk" w:hAnsi="NobelCE Bk" w:cs="Tahoma"/>
        <w:color w:val="7F7F7F" w:themeColor="text1" w:themeTint="80"/>
        <w:kern w:val="20"/>
        <w:sz w:val="15"/>
        <w:szCs w:val="15"/>
        <w:lang w:val="en-US"/>
      </w:rPr>
      <w:t>Savanor</w:t>
    </w:r>
    <w:r w:rsidRPr="00584421">
      <w:rPr>
        <w:rFonts w:ascii="NobelCE Bk" w:hAnsi="NobelCE Bk" w:cs="Tahoma"/>
        <w:color w:val="7F7F7F" w:themeColor="text1" w:themeTint="80"/>
        <w:kern w:val="20"/>
        <w:sz w:val="15"/>
        <w:szCs w:val="15"/>
      </w:rPr>
      <w:t>ių</w:t>
    </w:r>
    <w:proofErr w:type="spellEnd"/>
    <w:r w:rsidRPr="00584421">
      <w:rPr>
        <w:rFonts w:ascii="NobelCE Bk" w:hAnsi="NobelCE Bk" w:cs="Tahoma"/>
        <w:color w:val="7F7F7F" w:themeColor="text1" w:themeTint="80"/>
        <w:kern w:val="20"/>
        <w:sz w:val="15"/>
        <w:szCs w:val="15"/>
      </w:rPr>
      <w:t xml:space="preserve"> pr. 447A, LT – 49185 </w:t>
    </w:r>
    <w:proofErr w:type="gramStart"/>
    <w:r w:rsidRPr="00584421">
      <w:rPr>
        <w:rFonts w:ascii="NobelCE Bk" w:hAnsi="NobelCE Bk" w:cs="Tahoma"/>
        <w:color w:val="7F7F7F" w:themeColor="text1" w:themeTint="80"/>
        <w:kern w:val="20"/>
        <w:sz w:val="15"/>
        <w:szCs w:val="15"/>
      </w:rPr>
      <w:t>Kaunas  Tel.</w:t>
    </w:r>
    <w:proofErr w:type="gramEnd"/>
    <w:r w:rsidRPr="00584421">
      <w:rPr>
        <w:rFonts w:ascii="NobelCE Bk" w:hAnsi="NobelCE Bk" w:cs="Tahoma"/>
        <w:color w:val="7F7F7F" w:themeColor="text1" w:themeTint="80"/>
        <w:kern w:val="20"/>
        <w:sz w:val="15"/>
        <w:szCs w:val="15"/>
      </w:rPr>
      <w:t xml:space="preserve">: 8 37 40 80 33, el. p. </w:t>
    </w:r>
    <w:hyperlink r:id="rId5" w:history="1">
      <w:r w:rsidRPr="00584421">
        <w:rPr>
          <w:rStyle w:val="Hyperlink"/>
          <w:rFonts w:ascii="NobelCE Bk" w:hAnsi="NobelCE Bk" w:cs="Tahoma"/>
          <w:color w:val="7F7F7F" w:themeColor="text1" w:themeTint="80"/>
          <w:kern w:val="20"/>
          <w:sz w:val="15"/>
          <w:szCs w:val="15"/>
          <w:u w:val="none"/>
        </w:rPr>
        <w:t>lexus@lexuskaunas.lt</w:t>
      </w:r>
    </w:hyperlink>
    <w:r w:rsidRPr="00584421">
      <w:rPr>
        <w:rFonts w:ascii="NobelCE Bk" w:hAnsi="NobelCE Bk" w:cs="Tahoma"/>
        <w:color w:val="7F7F7F" w:themeColor="text1" w:themeTint="80"/>
        <w:kern w:val="20"/>
        <w:sz w:val="15"/>
        <w:szCs w:val="15"/>
      </w:rPr>
      <w:t xml:space="preserve">  www.lexuskaunas.lt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6AFA7" w14:textId="77777777" w:rsidR="00226682" w:rsidRPr="00584421" w:rsidRDefault="00226682" w:rsidP="00C41612">
    <w:pPr>
      <w:pStyle w:val="Header"/>
      <w:tabs>
        <w:tab w:val="center" w:pos="10490"/>
        <w:tab w:val="right" w:pos="10632"/>
      </w:tabs>
      <w:spacing w:line="276" w:lineRule="auto"/>
      <w:rPr>
        <w:rFonts w:ascii="NobelCE Bold" w:hAnsi="NobelCE Bold" w:cs="Tahoma"/>
        <w:color w:val="7F7F7F" w:themeColor="text1" w:themeTint="80"/>
        <w:kern w:val="20"/>
        <w:sz w:val="15"/>
        <w:szCs w:val="15"/>
      </w:rPr>
    </w:pPr>
    <w:r>
      <w:rPr>
        <w:rFonts w:ascii="NobelCE Bk" w:hAnsi="NobelCE Bk" w:cs="Tahoma"/>
        <w:noProof/>
        <w:color w:val="000000" w:themeColor="text1"/>
        <w:kern w:val="20"/>
        <w:sz w:val="15"/>
        <w:szCs w:val="15"/>
        <w:lang w:val="en-US" w:eastAsia="en-US"/>
      </w:rPr>
      <w:drawing>
        <wp:anchor distT="0" distB="0" distL="114300" distR="114300" simplePos="0" relativeHeight="251662336" behindDoc="1" locked="0" layoutInCell="1" allowOverlap="1" wp14:anchorId="743F5E8F" wp14:editId="3E1B77E7">
          <wp:simplePos x="0" y="0"/>
          <wp:positionH relativeFrom="column">
            <wp:posOffset>5140960</wp:posOffset>
          </wp:positionH>
          <wp:positionV relativeFrom="paragraph">
            <wp:posOffset>51450</wp:posOffset>
          </wp:positionV>
          <wp:extent cx="1714731" cy="168939"/>
          <wp:effectExtent l="0" t="0" r="0" b="0"/>
          <wp:wrapNone/>
          <wp:docPr id="21"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14731" cy="168939"/>
                  </a:xfrm>
                  <a:prstGeom prst="rect">
                    <a:avLst/>
                  </a:prstGeom>
                </pic:spPr>
              </pic:pic>
            </a:graphicData>
          </a:graphic>
          <wp14:sizeRelH relativeFrom="page">
            <wp14:pctWidth>0</wp14:pctWidth>
          </wp14:sizeRelH>
          <wp14:sizeRelV relativeFrom="page">
            <wp14:pctHeight>0</wp14:pctHeight>
          </wp14:sizeRelV>
        </wp:anchor>
      </w:drawing>
    </w:r>
    <w:r w:rsidRPr="00584421">
      <w:rPr>
        <w:rFonts w:ascii="NobelCE Bold" w:hAnsi="NobelCE Bold" w:cs="Tahoma"/>
        <w:noProof/>
        <w:color w:val="7F7F7F" w:themeColor="text1" w:themeTint="80"/>
        <w:kern w:val="20"/>
        <w:sz w:val="15"/>
        <w:szCs w:val="15"/>
        <w:lang w:val="en-US" w:eastAsia="en-US"/>
      </w:rPr>
      <w:drawing>
        <wp:anchor distT="0" distB="0" distL="114300" distR="114300" simplePos="0" relativeHeight="251661312" behindDoc="1" locked="0" layoutInCell="1" allowOverlap="1" wp14:anchorId="3ED3BEBF" wp14:editId="5C497974">
          <wp:simplePos x="0" y="0"/>
          <wp:positionH relativeFrom="column">
            <wp:posOffset>-1875</wp:posOffset>
          </wp:positionH>
          <wp:positionV relativeFrom="paragraph">
            <wp:posOffset>-513996</wp:posOffset>
          </wp:positionV>
          <wp:extent cx="1601428" cy="420577"/>
          <wp:effectExtent l="0" t="0" r="0" b="0"/>
          <wp:wrapNone/>
          <wp:docPr id="22"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675901" cy="440136"/>
                  </a:xfrm>
                  <a:prstGeom prst="rect">
                    <a:avLst/>
                  </a:prstGeom>
                </pic:spPr>
              </pic:pic>
            </a:graphicData>
          </a:graphic>
          <wp14:sizeRelH relativeFrom="page">
            <wp14:pctWidth>0</wp14:pctWidth>
          </wp14:sizeRelH>
          <wp14:sizeRelV relativeFrom="page">
            <wp14:pctHeight>0</wp14:pctHeight>
          </wp14:sizeRelV>
        </wp:anchor>
      </w:drawing>
    </w:r>
    <w:r w:rsidRPr="00584421">
      <w:rPr>
        <w:rFonts w:ascii="NobelCE Bold" w:hAnsi="NobelCE Bold" w:cs="Tahoma"/>
        <w:color w:val="7F7F7F" w:themeColor="text1" w:themeTint="80"/>
        <w:kern w:val="20"/>
        <w:sz w:val="15"/>
        <w:szCs w:val="15"/>
      </w:rPr>
      <w:t xml:space="preserve">UAB AUTOTOJA                                                                                     </w:t>
    </w:r>
  </w:p>
  <w:p w14:paraId="46F20FD8" w14:textId="4B9D7FDF" w:rsidR="00226682" w:rsidRDefault="00226682" w:rsidP="00C41612">
    <w:pPr>
      <w:pStyle w:val="Footer"/>
    </w:pPr>
    <w:proofErr w:type="spellStart"/>
    <w:r w:rsidRPr="00584421">
      <w:rPr>
        <w:rFonts w:ascii="NobelCE Bk" w:hAnsi="NobelCE Bk" w:cs="Tahoma"/>
        <w:color w:val="7F7F7F" w:themeColor="text1" w:themeTint="80"/>
        <w:kern w:val="20"/>
        <w:sz w:val="15"/>
        <w:szCs w:val="15"/>
        <w:lang w:val="en-US"/>
      </w:rPr>
      <w:t>Savanor</w:t>
    </w:r>
    <w:r w:rsidRPr="00584421">
      <w:rPr>
        <w:rFonts w:ascii="NobelCE Bk" w:hAnsi="NobelCE Bk" w:cs="Tahoma"/>
        <w:color w:val="7F7F7F" w:themeColor="text1" w:themeTint="80"/>
        <w:kern w:val="20"/>
        <w:sz w:val="15"/>
        <w:szCs w:val="15"/>
      </w:rPr>
      <w:t>ių</w:t>
    </w:r>
    <w:proofErr w:type="spellEnd"/>
    <w:r w:rsidRPr="00584421">
      <w:rPr>
        <w:rFonts w:ascii="NobelCE Bk" w:hAnsi="NobelCE Bk" w:cs="Tahoma"/>
        <w:color w:val="7F7F7F" w:themeColor="text1" w:themeTint="80"/>
        <w:kern w:val="20"/>
        <w:sz w:val="15"/>
        <w:szCs w:val="15"/>
      </w:rPr>
      <w:t xml:space="preserve"> pr. 447A, LT – 49185 </w:t>
    </w:r>
    <w:proofErr w:type="gramStart"/>
    <w:r w:rsidRPr="00584421">
      <w:rPr>
        <w:rFonts w:ascii="NobelCE Bk" w:hAnsi="NobelCE Bk" w:cs="Tahoma"/>
        <w:color w:val="7F7F7F" w:themeColor="text1" w:themeTint="80"/>
        <w:kern w:val="20"/>
        <w:sz w:val="15"/>
        <w:szCs w:val="15"/>
      </w:rPr>
      <w:t>Kaunas  Tel.</w:t>
    </w:r>
    <w:proofErr w:type="gramEnd"/>
    <w:r w:rsidRPr="00584421">
      <w:rPr>
        <w:rFonts w:ascii="NobelCE Bk" w:hAnsi="NobelCE Bk" w:cs="Tahoma"/>
        <w:color w:val="7F7F7F" w:themeColor="text1" w:themeTint="80"/>
        <w:kern w:val="20"/>
        <w:sz w:val="15"/>
        <w:szCs w:val="15"/>
      </w:rPr>
      <w:t xml:space="preserve">: 8 37 40 80 33, el. p. </w:t>
    </w:r>
    <w:hyperlink r:id="rId5" w:history="1">
      <w:r w:rsidRPr="00584421">
        <w:rPr>
          <w:rStyle w:val="Hyperlink"/>
          <w:rFonts w:ascii="NobelCE Bk" w:hAnsi="NobelCE Bk" w:cs="Tahoma"/>
          <w:color w:val="7F7F7F" w:themeColor="text1" w:themeTint="80"/>
          <w:kern w:val="20"/>
          <w:sz w:val="15"/>
          <w:szCs w:val="15"/>
          <w:u w:val="none"/>
        </w:rPr>
        <w:t>lexus@lexuskaunas.lt</w:t>
      </w:r>
    </w:hyperlink>
    <w:r w:rsidRPr="00584421">
      <w:rPr>
        <w:rFonts w:ascii="NobelCE Bk" w:hAnsi="NobelCE Bk" w:cs="Tahoma"/>
        <w:color w:val="7F7F7F" w:themeColor="text1" w:themeTint="80"/>
        <w:kern w:val="20"/>
        <w:sz w:val="15"/>
        <w:szCs w:val="15"/>
      </w:rPr>
      <w:t xml:space="preserve">  www.lexuskaunas.lt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ADC59" w14:textId="0BF0DA89" w:rsidR="00226682" w:rsidRPr="00D90CFE" w:rsidRDefault="00226682" w:rsidP="00411101">
    <w:pPr>
      <w:pStyle w:val="Header"/>
      <w:tabs>
        <w:tab w:val="center" w:pos="10490"/>
        <w:tab w:val="right" w:pos="10632"/>
      </w:tabs>
      <w:spacing w:line="276" w:lineRule="auto"/>
      <w:rPr>
        <w:rFonts w:ascii="NobelCE Bold" w:hAnsi="NobelCE Bold" w:cs="Tahoma"/>
        <w:color w:val="7F7F7F"/>
        <w:kern w:val="20"/>
        <w:sz w:val="15"/>
        <w:szCs w:val="15"/>
      </w:rPr>
    </w:pPr>
    <w:r>
      <w:rPr>
        <w:noProof/>
        <w:lang w:val="en-US" w:eastAsia="en-US"/>
      </w:rPr>
      <w:drawing>
        <wp:anchor distT="0" distB="0" distL="114300" distR="114300" simplePos="0" relativeHeight="251673600" behindDoc="1" locked="0" layoutInCell="1" allowOverlap="1" wp14:anchorId="057B2235" wp14:editId="34C88707">
          <wp:simplePos x="0" y="0"/>
          <wp:positionH relativeFrom="column">
            <wp:posOffset>5140960</wp:posOffset>
          </wp:positionH>
          <wp:positionV relativeFrom="paragraph">
            <wp:posOffset>51435</wp:posOffset>
          </wp:positionV>
          <wp:extent cx="1714500" cy="168910"/>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168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2576" behindDoc="1" locked="0" layoutInCell="1" allowOverlap="1" wp14:anchorId="5FDBF390" wp14:editId="0FC35DDB">
          <wp:simplePos x="0" y="0"/>
          <wp:positionH relativeFrom="column">
            <wp:posOffset>-1905</wp:posOffset>
          </wp:positionH>
          <wp:positionV relativeFrom="paragraph">
            <wp:posOffset>-513715</wp:posOffset>
          </wp:positionV>
          <wp:extent cx="1601470" cy="4203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1470" cy="42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0CFE">
      <w:rPr>
        <w:rFonts w:ascii="NobelCE Bold" w:hAnsi="NobelCE Bold" w:cs="Tahoma"/>
        <w:color w:val="7F7F7F"/>
        <w:kern w:val="20"/>
        <w:sz w:val="15"/>
        <w:szCs w:val="15"/>
      </w:rPr>
      <w:t xml:space="preserve">UAB AUTOTOJA                                                                                     </w:t>
    </w:r>
  </w:p>
  <w:p w14:paraId="05B435CB" w14:textId="77777777" w:rsidR="00226682" w:rsidRPr="00D90CFE" w:rsidRDefault="00226682" w:rsidP="00E30BDE">
    <w:pPr>
      <w:pStyle w:val="Header"/>
      <w:tabs>
        <w:tab w:val="center" w:pos="10490"/>
        <w:tab w:val="right" w:pos="10632"/>
      </w:tabs>
      <w:spacing w:line="276" w:lineRule="auto"/>
      <w:rPr>
        <w:rFonts w:ascii="NobelCE Bk" w:hAnsi="NobelCE Bk" w:cs="Tahoma"/>
        <w:color w:val="7F7F7F"/>
        <w:kern w:val="20"/>
        <w:sz w:val="15"/>
        <w:szCs w:val="15"/>
      </w:rPr>
    </w:pPr>
    <w:proofErr w:type="spellStart"/>
    <w:r w:rsidRPr="00D90CFE">
      <w:rPr>
        <w:rFonts w:ascii="NobelCE Bk" w:hAnsi="NobelCE Bk" w:cs="Tahoma"/>
        <w:color w:val="7F7F7F"/>
        <w:kern w:val="20"/>
        <w:sz w:val="15"/>
        <w:szCs w:val="15"/>
        <w:lang w:val="en-US"/>
      </w:rPr>
      <w:t>Savanor</w:t>
    </w:r>
    <w:r w:rsidRPr="00D90CFE">
      <w:rPr>
        <w:rFonts w:ascii="NobelCE Bk" w:hAnsi="NobelCE Bk" w:cs="Tahoma"/>
        <w:color w:val="7F7F7F"/>
        <w:kern w:val="20"/>
        <w:sz w:val="15"/>
        <w:szCs w:val="15"/>
      </w:rPr>
      <w:t>ių</w:t>
    </w:r>
    <w:proofErr w:type="spellEnd"/>
    <w:r w:rsidRPr="00D90CFE">
      <w:rPr>
        <w:rFonts w:ascii="NobelCE Bk" w:hAnsi="NobelCE Bk" w:cs="Tahoma"/>
        <w:color w:val="7F7F7F"/>
        <w:kern w:val="20"/>
        <w:sz w:val="15"/>
        <w:szCs w:val="15"/>
      </w:rPr>
      <w:t xml:space="preserve"> pr. 447A, LT – 49185 </w:t>
    </w:r>
    <w:proofErr w:type="gramStart"/>
    <w:r w:rsidRPr="00D90CFE">
      <w:rPr>
        <w:rFonts w:ascii="NobelCE Bk" w:hAnsi="NobelCE Bk" w:cs="Tahoma"/>
        <w:color w:val="7F7F7F"/>
        <w:kern w:val="20"/>
        <w:sz w:val="15"/>
        <w:szCs w:val="15"/>
      </w:rPr>
      <w:t>Kaunas  Tel.</w:t>
    </w:r>
    <w:proofErr w:type="gramEnd"/>
    <w:r w:rsidRPr="00D90CFE">
      <w:rPr>
        <w:rFonts w:ascii="NobelCE Bk" w:hAnsi="NobelCE Bk" w:cs="Tahoma"/>
        <w:color w:val="7F7F7F"/>
        <w:kern w:val="20"/>
        <w:sz w:val="15"/>
        <w:szCs w:val="15"/>
      </w:rPr>
      <w:t xml:space="preserve">: 8 37 40 80 33, el. p. </w:t>
    </w:r>
    <w:hyperlink r:id="rId3" w:history="1">
      <w:r w:rsidRPr="00D90CFE">
        <w:rPr>
          <w:rStyle w:val="Hyperlink"/>
          <w:rFonts w:ascii="NobelCE Bk" w:hAnsi="NobelCE Bk" w:cs="Tahoma"/>
          <w:color w:val="7F7F7F"/>
          <w:kern w:val="20"/>
          <w:sz w:val="15"/>
          <w:szCs w:val="15"/>
          <w:u w:val="none"/>
        </w:rPr>
        <w:t>lexus@lexuskaunas.lt</w:t>
      </w:r>
    </w:hyperlink>
    <w:r w:rsidRPr="00D90CFE">
      <w:rPr>
        <w:rFonts w:ascii="NobelCE Bk" w:hAnsi="NobelCE Bk" w:cs="Tahoma"/>
        <w:color w:val="7F7F7F"/>
        <w:kern w:val="20"/>
        <w:sz w:val="15"/>
        <w:szCs w:val="15"/>
      </w:rPr>
      <w:t xml:space="preserve">  www.lexuskaunas.lt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6BCD6" w14:textId="60836466" w:rsidR="00226682" w:rsidRPr="00D90CFE" w:rsidRDefault="00226682" w:rsidP="00C41612">
    <w:pPr>
      <w:pStyle w:val="Header"/>
      <w:tabs>
        <w:tab w:val="center" w:pos="10490"/>
        <w:tab w:val="right" w:pos="10632"/>
      </w:tabs>
      <w:spacing w:line="276" w:lineRule="auto"/>
      <w:rPr>
        <w:rFonts w:ascii="NobelCE Bold" w:hAnsi="NobelCE Bold" w:cs="Tahoma"/>
        <w:color w:val="7F7F7F"/>
        <w:kern w:val="20"/>
        <w:sz w:val="15"/>
        <w:szCs w:val="15"/>
      </w:rPr>
    </w:pPr>
    <w:r>
      <w:rPr>
        <w:noProof/>
        <w:lang w:val="en-US" w:eastAsia="en-US"/>
      </w:rPr>
      <w:drawing>
        <wp:anchor distT="0" distB="0" distL="114300" distR="114300" simplePos="0" relativeHeight="251675648" behindDoc="1" locked="0" layoutInCell="1" allowOverlap="1" wp14:anchorId="141BD0E1" wp14:editId="0D99CE13">
          <wp:simplePos x="0" y="0"/>
          <wp:positionH relativeFrom="column">
            <wp:posOffset>5140960</wp:posOffset>
          </wp:positionH>
          <wp:positionV relativeFrom="paragraph">
            <wp:posOffset>51435</wp:posOffset>
          </wp:positionV>
          <wp:extent cx="1714500" cy="16891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168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4624" behindDoc="1" locked="0" layoutInCell="1" allowOverlap="1" wp14:anchorId="0A28FAFE" wp14:editId="21CF0C97">
          <wp:simplePos x="0" y="0"/>
          <wp:positionH relativeFrom="column">
            <wp:posOffset>-1905</wp:posOffset>
          </wp:positionH>
          <wp:positionV relativeFrom="paragraph">
            <wp:posOffset>-513715</wp:posOffset>
          </wp:positionV>
          <wp:extent cx="1601470" cy="4203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1470" cy="42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0CFE">
      <w:rPr>
        <w:rFonts w:ascii="NobelCE Bold" w:hAnsi="NobelCE Bold" w:cs="Tahoma"/>
        <w:color w:val="7F7F7F"/>
        <w:kern w:val="20"/>
        <w:sz w:val="15"/>
        <w:szCs w:val="15"/>
      </w:rPr>
      <w:t xml:space="preserve">UAB AUTOTOJA                                                                                     </w:t>
    </w:r>
  </w:p>
  <w:p w14:paraId="5F275C25" w14:textId="77777777" w:rsidR="00226682" w:rsidRDefault="00226682" w:rsidP="00C41612">
    <w:pPr>
      <w:pStyle w:val="Footer"/>
    </w:pPr>
    <w:proofErr w:type="spellStart"/>
    <w:r w:rsidRPr="00D90CFE">
      <w:rPr>
        <w:rFonts w:ascii="NobelCE Bk" w:hAnsi="NobelCE Bk" w:cs="Tahoma"/>
        <w:color w:val="7F7F7F"/>
        <w:kern w:val="20"/>
        <w:sz w:val="15"/>
        <w:szCs w:val="15"/>
        <w:lang w:val="en-US"/>
      </w:rPr>
      <w:t>Savanor</w:t>
    </w:r>
    <w:r w:rsidRPr="00D90CFE">
      <w:rPr>
        <w:rFonts w:ascii="NobelCE Bk" w:hAnsi="NobelCE Bk" w:cs="Tahoma"/>
        <w:color w:val="7F7F7F"/>
        <w:kern w:val="20"/>
        <w:sz w:val="15"/>
        <w:szCs w:val="15"/>
      </w:rPr>
      <w:t>ių</w:t>
    </w:r>
    <w:proofErr w:type="spellEnd"/>
    <w:r w:rsidRPr="00D90CFE">
      <w:rPr>
        <w:rFonts w:ascii="NobelCE Bk" w:hAnsi="NobelCE Bk" w:cs="Tahoma"/>
        <w:color w:val="7F7F7F"/>
        <w:kern w:val="20"/>
        <w:sz w:val="15"/>
        <w:szCs w:val="15"/>
      </w:rPr>
      <w:t xml:space="preserve"> pr. 447A, LT – 49185 </w:t>
    </w:r>
    <w:proofErr w:type="gramStart"/>
    <w:r w:rsidRPr="00D90CFE">
      <w:rPr>
        <w:rFonts w:ascii="NobelCE Bk" w:hAnsi="NobelCE Bk" w:cs="Tahoma"/>
        <w:color w:val="7F7F7F"/>
        <w:kern w:val="20"/>
        <w:sz w:val="15"/>
        <w:szCs w:val="15"/>
      </w:rPr>
      <w:t>Kaunas  Tel.</w:t>
    </w:r>
    <w:proofErr w:type="gramEnd"/>
    <w:r w:rsidRPr="00D90CFE">
      <w:rPr>
        <w:rFonts w:ascii="NobelCE Bk" w:hAnsi="NobelCE Bk" w:cs="Tahoma"/>
        <w:color w:val="7F7F7F"/>
        <w:kern w:val="20"/>
        <w:sz w:val="15"/>
        <w:szCs w:val="15"/>
      </w:rPr>
      <w:t xml:space="preserve">: 8 37 40 80 33, el. p. </w:t>
    </w:r>
    <w:hyperlink r:id="rId3" w:history="1">
      <w:r w:rsidRPr="00D90CFE">
        <w:rPr>
          <w:rStyle w:val="Hyperlink"/>
          <w:rFonts w:ascii="NobelCE Bk" w:hAnsi="NobelCE Bk" w:cs="Tahoma"/>
          <w:color w:val="7F7F7F"/>
          <w:kern w:val="20"/>
          <w:sz w:val="15"/>
          <w:szCs w:val="15"/>
          <w:u w:val="none"/>
        </w:rPr>
        <w:t>lexus@lexuskaunas.lt</w:t>
      </w:r>
    </w:hyperlink>
    <w:r w:rsidRPr="00D90CFE">
      <w:rPr>
        <w:rFonts w:ascii="NobelCE Bk" w:hAnsi="NobelCE Bk" w:cs="Tahoma"/>
        <w:color w:val="7F7F7F"/>
        <w:kern w:val="20"/>
        <w:sz w:val="15"/>
        <w:szCs w:val="15"/>
      </w:rPr>
      <w:t xml:space="preserve">  www.lexuskaunas.lt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643F4A" w14:textId="77777777" w:rsidR="001C4DA5" w:rsidRDefault="001C4DA5" w:rsidP="0046613B">
      <w:r>
        <w:separator/>
      </w:r>
    </w:p>
  </w:footnote>
  <w:footnote w:type="continuationSeparator" w:id="0">
    <w:p w14:paraId="37C8AD0E" w14:textId="77777777" w:rsidR="001C4DA5" w:rsidRDefault="001C4DA5" w:rsidP="004661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63561247"/>
      <w:docPartObj>
        <w:docPartGallery w:val="Page Numbers (Top of Page)"/>
        <w:docPartUnique/>
      </w:docPartObj>
    </w:sdtPr>
    <w:sdtEndPr>
      <w:rPr>
        <w:rStyle w:val="PageNumber"/>
      </w:rPr>
    </w:sdtEndPr>
    <w:sdtContent>
      <w:p w14:paraId="70CFDEAC" w14:textId="62A31160" w:rsidR="00226682" w:rsidRDefault="00226682" w:rsidP="00BB7CD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C4BF36" w14:textId="77777777" w:rsidR="00226682" w:rsidRDefault="00226682" w:rsidP="00C4161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34181394"/>
      <w:docPartObj>
        <w:docPartGallery w:val="Page Numbers (Top of Page)"/>
        <w:docPartUnique/>
      </w:docPartObj>
    </w:sdtPr>
    <w:sdtEndPr>
      <w:rPr>
        <w:rStyle w:val="PageNumber"/>
        <w:rFonts w:ascii="NobelCE Light" w:hAnsi="NobelCE Light"/>
      </w:rPr>
    </w:sdtEndPr>
    <w:sdtContent>
      <w:p w14:paraId="5A9062A2" w14:textId="2C77BB8C" w:rsidR="00226682" w:rsidRPr="00C41612" w:rsidRDefault="00226682" w:rsidP="00BB7CDC">
        <w:pPr>
          <w:pStyle w:val="Header"/>
          <w:framePr w:wrap="none" w:vAnchor="text" w:hAnchor="margin" w:xAlign="right" w:y="1"/>
          <w:rPr>
            <w:rStyle w:val="PageNumber"/>
            <w:rFonts w:ascii="NobelCE Light" w:hAnsi="NobelCE Light"/>
          </w:rPr>
        </w:pPr>
        <w:r w:rsidRPr="00C41612">
          <w:rPr>
            <w:rStyle w:val="PageNumber"/>
            <w:rFonts w:ascii="NobelCE Light" w:hAnsi="NobelCE Light"/>
          </w:rPr>
          <w:fldChar w:fldCharType="begin"/>
        </w:r>
        <w:r w:rsidRPr="00C41612">
          <w:rPr>
            <w:rStyle w:val="PageNumber"/>
            <w:rFonts w:ascii="NobelCE Light" w:hAnsi="NobelCE Light"/>
          </w:rPr>
          <w:instrText xml:space="preserve"> PAGE </w:instrText>
        </w:r>
        <w:r w:rsidRPr="00C41612">
          <w:rPr>
            <w:rStyle w:val="PageNumber"/>
            <w:rFonts w:ascii="NobelCE Light" w:hAnsi="NobelCE Light"/>
          </w:rPr>
          <w:fldChar w:fldCharType="separate"/>
        </w:r>
        <w:r w:rsidR="00431E29">
          <w:rPr>
            <w:rStyle w:val="PageNumber"/>
            <w:rFonts w:ascii="NobelCE Light" w:hAnsi="NobelCE Light"/>
            <w:noProof/>
          </w:rPr>
          <w:t>6</w:t>
        </w:r>
        <w:r w:rsidRPr="00C41612">
          <w:rPr>
            <w:rStyle w:val="PageNumber"/>
            <w:rFonts w:ascii="NobelCE Light" w:hAnsi="NobelCE Light"/>
          </w:rPr>
          <w:fldChar w:fldCharType="end"/>
        </w:r>
      </w:p>
    </w:sdtContent>
  </w:sdt>
  <w:p w14:paraId="18ACB8D2" w14:textId="77777777" w:rsidR="00226682" w:rsidRPr="00C41612" w:rsidRDefault="00226682" w:rsidP="00C41612">
    <w:pPr>
      <w:pStyle w:val="Header"/>
      <w:ind w:right="360"/>
      <w:rPr>
        <w:rFonts w:ascii="NobelCE Light" w:hAnsi="NobelCE Ligh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D103F" w14:textId="77777777" w:rsidR="00226682" w:rsidRDefault="00226682" w:rsidP="0004771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8D5261D" w14:textId="77777777" w:rsidR="00226682" w:rsidRDefault="00226682" w:rsidP="00C41612">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99A2B" w14:textId="77777777" w:rsidR="00226682" w:rsidRPr="00C41612" w:rsidRDefault="00226682" w:rsidP="00047715">
    <w:pPr>
      <w:pStyle w:val="Header"/>
      <w:framePr w:wrap="none" w:vAnchor="text" w:hAnchor="margin" w:xAlign="right" w:y="1"/>
      <w:rPr>
        <w:rStyle w:val="PageNumber"/>
        <w:rFonts w:ascii="NobelCE Light" w:hAnsi="NobelCE Light"/>
      </w:rPr>
    </w:pPr>
    <w:r w:rsidRPr="00C41612">
      <w:rPr>
        <w:rStyle w:val="PageNumber"/>
        <w:rFonts w:ascii="NobelCE Light" w:hAnsi="NobelCE Light"/>
      </w:rPr>
      <w:fldChar w:fldCharType="begin"/>
    </w:r>
    <w:r w:rsidRPr="00C41612">
      <w:rPr>
        <w:rStyle w:val="PageNumber"/>
        <w:rFonts w:ascii="NobelCE Light" w:hAnsi="NobelCE Light"/>
      </w:rPr>
      <w:instrText xml:space="preserve"> PAGE </w:instrText>
    </w:r>
    <w:r w:rsidRPr="00C41612">
      <w:rPr>
        <w:rStyle w:val="PageNumber"/>
        <w:rFonts w:ascii="NobelCE Light" w:hAnsi="NobelCE Light"/>
      </w:rPr>
      <w:fldChar w:fldCharType="separate"/>
    </w:r>
    <w:r>
      <w:rPr>
        <w:rStyle w:val="PageNumber"/>
        <w:rFonts w:ascii="NobelCE Light" w:hAnsi="NobelCE Light"/>
        <w:noProof/>
      </w:rPr>
      <w:t>8</w:t>
    </w:r>
    <w:r w:rsidRPr="00C41612">
      <w:rPr>
        <w:rStyle w:val="PageNumber"/>
        <w:rFonts w:ascii="NobelCE Light" w:hAnsi="NobelCE Light"/>
      </w:rPr>
      <w:fldChar w:fldCharType="end"/>
    </w:r>
  </w:p>
  <w:p w14:paraId="021C19F3" w14:textId="77777777" w:rsidR="00226682" w:rsidRPr="00C41612" w:rsidRDefault="00226682" w:rsidP="00C41612">
    <w:pPr>
      <w:pStyle w:val="Header"/>
      <w:ind w:right="360"/>
      <w:rPr>
        <w:rFonts w:ascii="NobelCE Light" w:hAnsi="NobelCE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D74F3"/>
    <w:multiLevelType w:val="hybridMultilevel"/>
    <w:tmpl w:val="B78E6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672FD8"/>
    <w:multiLevelType w:val="hybridMultilevel"/>
    <w:tmpl w:val="5FCED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1029AD"/>
    <w:multiLevelType w:val="hybridMultilevel"/>
    <w:tmpl w:val="FE92A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996C24"/>
    <w:multiLevelType w:val="hybridMultilevel"/>
    <w:tmpl w:val="B770BEB8"/>
    <w:lvl w:ilvl="0" w:tplc="902A4858">
      <w:start w:val="186"/>
      <w:numFmt w:val="bullet"/>
      <w:lvlText w:val="-"/>
      <w:lvlJc w:val="left"/>
      <w:pPr>
        <w:ind w:left="720" w:hanging="360"/>
      </w:pPr>
      <w:rPr>
        <w:rFonts w:ascii="NobelCE Lt" w:eastAsia="Times New Roman" w:hAnsi="NobelCE Lt" w:cs="NobelCE-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0B0C47"/>
    <w:multiLevelType w:val="hybridMultilevel"/>
    <w:tmpl w:val="86F62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6577943">
    <w:abstractNumId w:val="3"/>
  </w:num>
  <w:num w:numId="2" w16cid:durableId="309529213">
    <w:abstractNumId w:val="0"/>
  </w:num>
  <w:num w:numId="3" w16cid:durableId="2022320417">
    <w:abstractNumId w:val="4"/>
  </w:num>
  <w:num w:numId="4" w16cid:durableId="2084914797">
    <w:abstractNumId w:val="2"/>
  </w:num>
  <w:num w:numId="5" w16cid:durableId="262305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AFB"/>
    <w:rsid w:val="00005C84"/>
    <w:rsid w:val="000061C2"/>
    <w:rsid w:val="000079E9"/>
    <w:rsid w:val="00010DC6"/>
    <w:rsid w:val="00016C44"/>
    <w:rsid w:val="000200F2"/>
    <w:rsid w:val="000228A1"/>
    <w:rsid w:val="0002374A"/>
    <w:rsid w:val="000360DC"/>
    <w:rsid w:val="000405BD"/>
    <w:rsid w:val="00047715"/>
    <w:rsid w:val="000540D5"/>
    <w:rsid w:val="000540E8"/>
    <w:rsid w:val="00063718"/>
    <w:rsid w:val="000704D8"/>
    <w:rsid w:val="0007293C"/>
    <w:rsid w:val="0007586B"/>
    <w:rsid w:val="00082CFA"/>
    <w:rsid w:val="00083082"/>
    <w:rsid w:val="00083970"/>
    <w:rsid w:val="00085094"/>
    <w:rsid w:val="000A3345"/>
    <w:rsid w:val="000A37FF"/>
    <w:rsid w:val="000A44FA"/>
    <w:rsid w:val="000A5218"/>
    <w:rsid w:val="000A5820"/>
    <w:rsid w:val="000A5FA6"/>
    <w:rsid w:val="000B484F"/>
    <w:rsid w:val="000C0D4B"/>
    <w:rsid w:val="000D1DBD"/>
    <w:rsid w:val="000D6D0A"/>
    <w:rsid w:val="000E10F7"/>
    <w:rsid w:val="000F1613"/>
    <w:rsid w:val="000F587C"/>
    <w:rsid w:val="000F6597"/>
    <w:rsid w:val="00100C07"/>
    <w:rsid w:val="001205F3"/>
    <w:rsid w:val="00121F33"/>
    <w:rsid w:val="00140593"/>
    <w:rsid w:val="00141A8F"/>
    <w:rsid w:val="0014388C"/>
    <w:rsid w:val="00145855"/>
    <w:rsid w:val="00145F53"/>
    <w:rsid w:val="00146E07"/>
    <w:rsid w:val="00157A01"/>
    <w:rsid w:val="00170C02"/>
    <w:rsid w:val="00177DF4"/>
    <w:rsid w:val="00181E97"/>
    <w:rsid w:val="001827D8"/>
    <w:rsid w:val="001852E1"/>
    <w:rsid w:val="00186C11"/>
    <w:rsid w:val="001A2E9A"/>
    <w:rsid w:val="001A36DB"/>
    <w:rsid w:val="001A4F20"/>
    <w:rsid w:val="001B00A8"/>
    <w:rsid w:val="001B134C"/>
    <w:rsid w:val="001B3F37"/>
    <w:rsid w:val="001B6672"/>
    <w:rsid w:val="001C3102"/>
    <w:rsid w:val="001C3E40"/>
    <w:rsid w:val="001C4DA5"/>
    <w:rsid w:val="001C624D"/>
    <w:rsid w:val="001D0798"/>
    <w:rsid w:val="001D114F"/>
    <w:rsid w:val="001D38EB"/>
    <w:rsid w:val="001E758F"/>
    <w:rsid w:val="001F0AB9"/>
    <w:rsid w:val="001F65CB"/>
    <w:rsid w:val="00206D2D"/>
    <w:rsid w:val="00206D57"/>
    <w:rsid w:val="002074FC"/>
    <w:rsid w:val="00211AFC"/>
    <w:rsid w:val="00213BDA"/>
    <w:rsid w:val="002150A3"/>
    <w:rsid w:val="00226682"/>
    <w:rsid w:val="0023040A"/>
    <w:rsid w:val="002309ED"/>
    <w:rsid w:val="002408C8"/>
    <w:rsid w:val="002417A8"/>
    <w:rsid w:val="00251934"/>
    <w:rsid w:val="00255682"/>
    <w:rsid w:val="00274186"/>
    <w:rsid w:val="002830D6"/>
    <w:rsid w:val="002834B5"/>
    <w:rsid w:val="00283702"/>
    <w:rsid w:val="002848C1"/>
    <w:rsid w:val="00287866"/>
    <w:rsid w:val="002908B8"/>
    <w:rsid w:val="00291255"/>
    <w:rsid w:val="002A0820"/>
    <w:rsid w:val="002A386F"/>
    <w:rsid w:val="002A6091"/>
    <w:rsid w:val="002B4138"/>
    <w:rsid w:val="002C0984"/>
    <w:rsid w:val="002C5511"/>
    <w:rsid w:val="002C7931"/>
    <w:rsid w:val="002D2A41"/>
    <w:rsid w:val="002D6E56"/>
    <w:rsid w:val="002D7D6E"/>
    <w:rsid w:val="002E040D"/>
    <w:rsid w:val="002F0A83"/>
    <w:rsid w:val="002F1D1B"/>
    <w:rsid w:val="002F2E4C"/>
    <w:rsid w:val="002F495B"/>
    <w:rsid w:val="002F6FB7"/>
    <w:rsid w:val="0030691C"/>
    <w:rsid w:val="0031261E"/>
    <w:rsid w:val="003169B6"/>
    <w:rsid w:val="00316E58"/>
    <w:rsid w:val="00316FF5"/>
    <w:rsid w:val="00320060"/>
    <w:rsid w:val="00325989"/>
    <w:rsid w:val="00335AA0"/>
    <w:rsid w:val="00342C4D"/>
    <w:rsid w:val="0034321F"/>
    <w:rsid w:val="003459A8"/>
    <w:rsid w:val="00353F54"/>
    <w:rsid w:val="003574EF"/>
    <w:rsid w:val="00361E73"/>
    <w:rsid w:val="00362C60"/>
    <w:rsid w:val="00367159"/>
    <w:rsid w:val="00382FA1"/>
    <w:rsid w:val="00391B1B"/>
    <w:rsid w:val="00392DEC"/>
    <w:rsid w:val="003A1440"/>
    <w:rsid w:val="003A3208"/>
    <w:rsid w:val="003A3A10"/>
    <w:rsid w:val="003A7200"/>
    <w:rsid w:val="003B25EC"/>
    <w:rsid w:val="003B2C88"/>
    <w:rsid w:val="003C3B0C"/>
    <w:rsid w:val="003D272D"/>
    <w:rsid w:val="003D6B02"/>
    <w:rsid w:val="003E2185"/>
    <w:rsid w:val="003E40C5"/>
    <w:rsid w:val="003E7B24"/>
    <w:rsid w:val="004016A0"/>
    <w:rsid w:val="00401E94"/>
    <w:rsid w:val="00402855"/>
    <w:rsid w:val="0040477D"/>
    <w:rsid w:val="00405FA8"/>
    <w:rsid w:val="00406A6D"/>
    <w:rsid w:val="00411101"/>
    <w:rsid w:val="00413B5C"/>
    <w:rsid w:val="004140FF"/>
    <w:rsid w:val="0041477F"/>
    <w:rsid w:val="00417ABE"/>
    <w:rsid w:val="0042019D"/>
    <w:rsid w:val="00423E18"/>
    <w:rsid w:val="00425756"/>
    <w:rsid w:val="00426031"/>
    <w:rsid w:val="004272C7"/>
    <w:rsid w:val="00431E29"/>
    <w:rsid w:val="00435BD5"/>
    <w:rsid w:val="00435E4E"/>
    <w:rsid w:val="004375E0"/>
    <w:rsid w:val="004411B5"/>
    <w:rsid w:val="004439BF"/>
    <w:rsid w:val="00446935"/>
    <w:rsid w:val="00453F60"/>
    <w:rsid w:val="00460BBF"/>
    <w:rsid w:val="00461F64"/>
    <w:rsid w:val="00463EBA"/>
    <w:rsid w:val="0046613B"/>
    <w:rsid w:val="004702B7"/>
    <w:rsid w:val="00474021"/>
    <w:rsid w:val="00477CF1"/>
    <w:rsid w:val="00480483"/>
    <w:rsid w:val="0048066D"/>
    <w:rsid w:val="00486166"/>
    <w:rsid w:val="00487981"/>
    <w:rsid w:val="00490C82"/>
    <w:rsid w:val="0049274B"/>
    <w:rsid w:val="004974A0"/>
    <w:rsid w:val="004A1371"/>
    <w:rsid w:val="004B5873"/>
    <w:rsid w:val="004C00FD"/>
    <w:rsid w:val="004C0AFB"/>
    <w:rsid w:val="004C0B40"/>
    <w:rsid w:val="004C284D"/>
    <w:rsid w:val="004C4D37"/>
    <w:rsid w:val="004D107F"/>
    <w:rsid w:val="004E0ECA"/>
    <w:rsid w:val="004E4371"/>
    <w:rsid w:val="004F005F"/>
    <w:rsid w:val="004F08A7"/>
    <w:rsid w:val="004F17F3"/>
    <w:rsid w:val="004F4759"/>
    <w:rsid w:val="004F6E23"/>
    <w:rsid w:val="00502827"/>
    <w:rsid w:val="00502BD6"/>
    <w:rsid w:val="00505ECD"/>
    <w:rsid w:val="00510547"/>
    <w:rsid w:val="00517AF9"/>
    <w:rsid w:val="005318B7"/>
    <w:rsid w:val="0053389A"/>
    <w:rsid w:val="00534157"/>
    <w:rsid w:val="00535E74"/>
    <w:rsid w:val="0054322A"/>
    <w:rsid w:val="005512DB"/>
    <w:rsid w:val="00551659"/>
    <w:rsid w:val="00552110"/>
    <w:rsid w:val="005547B1"/>
    <w:rsid w:val="005550D1"/>
    <w:rsid w:val="0055703E"/>
    <w:rsid w:val="005571BE"/>
    <w:rsid w:val="00561259"/>
    <w:rsid w:val="00565F32"/>
    <w:rsid w:val="005737FD"/>
    <w:rsid w:val="00582617"/>
    <w:rsid w:val="005832FA"/>
    <w:rsid w:val="00584421"/>
    <w:rsid w:val="005851CD"/>
    <w:rsid w:val="00587924"/>
    <w:rsid w:val="00592DF6"/>
    <w:rsid w:val="00595057"/>
    <w:rsid w:val="005A04C7"/>
    <w:rsid w:val="005A5424"/>
    <w:rsid w:val="005A61ED"/>
    <w:rsid w:val="005A7B52"/>
    <w:rsid w:val="005B249B"/>
    <w:rsid w:val="005B2A3E"/>
    <w:rsid w:val="005B6638"/>
    <w:rsid w:val="005B7CC5"/>
    <w:rsid w:val="005C12AA"/>
    <w:rsid w:val="005C3B40"/>
    <w:rsid w:val="005D6E13"/>
    <w:rsid w:val="005D6E7B"/>
    <w:rsid w:val="005E3529"/>
    <w:rsid w:val="005E6A5A"/>
    <w:rsid w:val="005E6E88"/>
    <w:rsid w:val="005F48E6"/>
    <w:rsid w:val="005F4D6D"/>
    <w:rsid w:val="005F533E"/>
    <w:rsid w:val="005F6394"/>
    <w:rsid w:val="00601CCF"/>
    <w:rsid w:val="00602063"/>
    <w:rsid w:val="0062576C"/>
    <w:rsid w:val="006270D8"/>
    <w:rsid w:val="0063318C"/>
    <w:rsid w:val="00633E8A"/>
    <w:rsid w:val="00656AE9"/>
    <w:rsid w:val="00656DF2"/>
    <w:rsid w:val="006578A8"/>
    <w:rsid w:val="00660272"/>
    <w:rsid w:val="00661429"/>
    <w:rsid w:val="0066562D"/>
    <w:rsid w:val="00673B88"/>
    <w:rsid w:val="00677552"/>
    <w:rsid w:val="00680783"/>
    <w:rsid w:val="006840EE"/>
    <w:rsid w:val="006847DE"/>
    <w:rsid w:val="00686B8F"/>
    <w:rsid w:val="00687871"/>
    <w:rsid w:val="006925B7"/>
    <w:rsid w:val="00693B2C"/>
    <w:rsid w:val="006A5A0F"/>
    <w:rsid w:val="006B319C"/>
    <w:rsid w:val="006B7336"/>
    <w:rsid w:val="006C3FCF"/>
    <w:rsid w:val="006C4606"/>
    <w:rsid w:val="006C67DD"/>
    <w:rsid w:val="006C67F0"/>
    <w:rsid w:val="006D26DC"/>
    <w:rsid w:val="006D4427"/>
    <w:rsid w:val="006D5D35"/>
    <w:rsid w:val="006F4463"/>
    <w:rsid w:val="0070658B"/>
    <w:rsid w:val="00713761"/>
    <w:rsid w:val="0071555F"/>
    <w:rsid w:val="00716B1A"/>
    <w:rsid w:val="00717A43"/>
    <w:rsid w:val="00720D9F"/>
    <w:rsid w:val="00721526"/>
    <w:rsid w:val="007238ED"/>
    <w:rsid w:val="00731465"/>
    <w:rsid w:val="00736DBF"/>
    <w:rsid w:val="00742A34"/>
    <w:rsid w:val="00743A7B"/>
    <w:rsid w:val="00744760"/>
    <w:rsid w:val="007458E4"/>
    <w:rsid w:val="007468FB"/>
    <w:rsid w:val="00751B5E"/>
    <w:rsid w:val="007604EF"/>
    <w:rsid w:val="0076554F"/>
    <w:rsid w:val="00765726"/>
    <w:rsid w:val="00771885"/>
    <w:rsid w:val="00776D76"/>
    <w:rsid w:val="00777DE2"/>
    <w:rsid w:val="00786D3A"/>
    <w:rsid w:val="00791A68"/>
    <w:rsid w:val="007A3922"/>
    <w:rsid w:val="007A4F22"/>
    <w:rsid w:val="007A5668"/>
    <w:rsid w:val="007B68E4"/>
    <w:rsid w:val="007C0AF0"/>
    <w:rsid w:val="007C0AFB"/>
    <w:rsid w:val="007C5C3F"/>
    <w:rsid w:val="007C6737"/>
    <w:rsid w:val="007D1C2D"/>
    <w:rsid w:val="007D4916"/>
    <w:rsid w:val="007E3C2F"/>
    <w:rsid w:val="007E47CF"/>
    <w:rsid w:val="007F3C9E"/>
    <w:rsid w:val="007F6C90"/>
    <w:rsid w:val="0080033A"/>
    <w:rsid w:val="00804314"/>
    <w:rsid w:val="00834667"/>
    <w:rsid w:val="00835348"/>
    <w:rsid w:val="00843050"/>
    <w:rsid w:val="008556A2"/>
    <w:rsid w:val="00857D7D"/>
    <w:rsid w:val="00863582"/>
    <w:rsid w:val="0086624C"/>
    <w:rsid w:val="0086732C"/>
    <w:rsid w:val="00867996"/>
    <w:rsid w:val="00867AD5"/>
    <w:rsid w:val="0087180B"/>
    <w:rsid w:val="008727C6"/>
    <w:rsid w:val="00873AAC"/>
    <w:rsid w:val="00873E13"/>
    <w:rsid w:val="00874F01"/>
    <w:rsid w:val="00891074"/>
    <w:rsid w:val="00892857"/>
    <w:rsid w:val="00894B84"/>
    <w:rsid w:val="008958A2"/>
    <w:rsid w:val="00896C6D"/>
    <w:rsid w:val="008A1777"/>
    <w:rsid w:val="008A1FB7"/>
    <w:rsid w:val="008A224D"/>
    <w:rsid w:val="008A6ECF"/>
    <w:rsid w:val="008B05FE"/>
    <w:rsid w:val="008B6D9B"/>
    <w:rsid w:val="008B738B"/>
    <w:rsid w:val="008C45EE"/>
    <w:rsid w:val="008D0737"/>
    <w:rsid w:val="008D19EF"/>
    <w:rsid w:val="008D566C"/>
    <w:rsid w:val="008E21AE"/>
    <w:rsid w:val="008F5D42"/>
    <w:rsid w:val="009004F6"/>
    <w:rsid w:val="00905DF4"/>
    <w:rsid w:val="00910368"/>
    <w:rsid w:val="009142CA"/>
    <w:rsid w:val="0092051C"/>
    <w:rsid w:val="00920F88"/>
    <w:rsid w:val="00921C52"/>
    <w:rsid w:val="009232C8"/>
    <w:rsid w:val="00925607"/>
    <w:rsid w:val="009271AF"/>
    <w:rsid w:val="0092778C"/>
    <w:rsid w:val="00930522"/>
    <w:rsid w:val="0094334E"/>
    <w:rsid w:val="0094482A"/>
    <w:rsid w:val="009527E7"/>
    <w:rsid w:val="009547C6"/>
    <w:rsid w:val="00955422"/>
    <w:rsid w:val="0096268F"/>
    <w:rsid w:val="009678A4"/>
    <w:rsid w:val="00981809"/>
    <w:rsid w:val="00983128"/>
    <w:rsid w:val="0098420D"/>
    <w:rsid w:val="009873AE"/>
    <w:rsid w:val="009A00E3"/>
    <w:rsid w:val="009B2803"/>
    <w:rsid w:val="009B29F8"/>
    <w:rsid w:val="009C1405"/>
    <w:rsid w:val="009C1B00"/>
    <w:rsid w:val="009C1FAC"/>
    <w:rsid w:val="009C6013"/>
    <w:rsid w:val="009C638B"/>
    <w:rsid w:val="009C78FF"/>
    <w:rsid w:val="009D229D"/>
    <w:rsid w:val="009D7564"/>
    <w:rsid w:val="009E049A"/>
    <w:rsid w:val="009E1DB0"/>
    <w:rsid w:val="009E6415"/>
    <w:rsid w:val="009E7B9F"/>
    <w:rsid w:val="009F1E18"/>
    <w:rsid w:val="00A0293F"/>
    <w:rsid w:val="00A04919"/>
    <w:rsid w:val="00A13957"/>
    <w:rsid w:val="00A16084"/>
    <w:rsid w:val="00A175A9"/>
    <w:rsid w:val="00A1766E"/>
    <w:rsid w:val="00A25AE4"/>
    <w:rsid w:val="00A3711E"/>
    <w:rsid w:val="00A371B1"/>
    <w:rsid w:val="00A3771E"/>
    <w:rsid w:val="00A41491"/>
    <w:rsid w:val="00A474C8"/>
    <w:rsid w:val="00A50DFC"/>
    <w:rsid w:val="00A528C2"/>
    <w:rsid w:val="00A54E2C"/>
    <w:rsid w:val="00A60219"/>
    <w:rsid w:val="00A6690F"/>
    <w:rsid w:val="00A83042"/>
    <w:rsid w:val="00A855E2"/>
    <w:rsid w:val="00A91133"/>
    <w:rsid w:val="00A91393"/>
    <w:rsid w:val="00A9555E"/>
    <w:rsid w:val="00AA14A6"/>
    <w:rsid w:val="00AB0488"/>
    <w:rsid w:val="00AB130C"/>
    <w:rsid w:val="00AB202C"/>
    <w:rsid w:val="00AB2BB6"/>
    <w:rsid w:val="00AB4AF6"/>
    <w:rsid w:val="00AB4E87"/>
    <w:rsid w:val="00AB7937"/>
    <w:rsid w:val="00AE2932"/>
    <w:rsid w:val="00AE297C"/>
    <w:rsid w:val="00AE7543"/>
    <w:rsid w:val="00AF7167"/>
    <w:rsid w:val="00B05537"/>
    <w:rsid w:val="00B066DA"/>
    <w:rsid w:val="00B15A8B"/>
    <w:rsid w:val="00B16612"/>
    <w:rsid w:val="00B16D52"/>
    <w:rsid w:val="00B24824"/>
    <w:rsid w:val="00B269DE"/>
    <w:rsid w:val="00B31F3F"/>
    <w:rsid w:val="00B35123"/>
    <w:rsid w:val="00B35B60"/>
    <w:rsid w:val="00B46229"/>
    <w:rsid w:val="00B47FD1"/>
    <w:rsid w:val="00B51AE7"/>
    <w:rsid w:val="00B5250E"/>
    <w:rsid w:val="00B555F1"/>
    <w:rsid w:val="00B56626"/>
    <w:rsid w:val="00B71771"/>
    <w:rsid w:val="00B71ABE"/>
    <w:rsid w:val="00B75317"/>
    <w:rsid w:val="00B7538F"/>
    <w:rsid w:val="00B81034"/>
    <w:rsid w:val="00B92751"/>
    <w:rsid w:val="00B93554"/>
    <w:rsid w:val="00BA6760"/>
    <w:rsid w:val="00BB3CB5"/>
    <w:rsid w:val="00BB7CDC"/>
    <w:rsid w:val="00BC094E"/>
    <w:rsid w:val="00BC66FF"/>
    <w:rsid w:val="00BD0CF1"/>
    <w:rsid w:val="00BD4322"/>
    <w:rsid w:val="00BD5315"/>
    <w:rsid w:val="00BD75B0"/>
    <w:rsid w:val="00BE1A3B"/>
    <w:rsid w:val="00BE3FD2"/>
    <w:rsid w:val="00BE67C7"/>
    <w:rsid w:val="00BE78BB"/>
    <w:rsid w:val="00C00A73"/>
    <w:rsid w:val="00C02C56"/>
    <w:rsid w:val="00C06BD5"/>
    <w:rsid w:val="00C11E12"/>
    <w:rsid w:val="00C15EF4"/>
    <w:rsid w:val="00C213F7"/>
    <w:rsid w:val="00C2140E"/>
    <w:rsid w:val="00C21865"/>
    <w:rsid w:val="00C27897"/>
    <w:rsid w:val="00C37EAE"/>
    <w:rsid w:val="00C4113F"/>
    <w:rsid w:val="00C41612"/>
    <w:rsid w:val="00C42E24"/>
    <w:rsid w:val="00C51160"/>
    <w:rsid w:val="00C53E30"/>
    <w:rsid w:val="00C5771B"/>
    <w:rsid w:val="00C6051F"/>
    <w:rsid w:val="00C836B4"/>
    <w:rsid w:val="00C83B66"/>
    <w:rsid w:val="00C8513E"/>
    <w:rsid w:val="00C8609E"/>
    <w:rsid w:val="00C906C9"/>
    <w:rsid w:val="00C94734"/>
    <w:rsid w:val="00C95688"/>
    <w:rsid w:val="00C96B9B"/>
    <w:rsid w:val="00CA2603"/>
    <w:rsid w:val="00CA32F1"/>
    <w:rsid w:val="00CA7504"/>
    <w:rsid w:val="00CB7532"/>
    <w:rsid w:val="00CB7951"/>
    <w:rsid w:val="00CD2CC0"/>
    <w:rsid w:val="00CD4FB4"/>
    <w:rsid w:val="00CD75B1"/>
    <w:rsid w:val="00CE2C37"/>
    <w:rsid w:val="00CE5EB7"/>
    <w:rsid w:val="00CE60CA"/>
    <w:rsid w:val="00CF2D2C"/>
    <w:rsid w:val="00CF644E"/>
    <w:rsid w:val="00CF6466"/>
    <w:rsid w:val="00D01AA9"/>
    <w:rsid w:val="00D06C64"/>
    <w:rsid w:val="00D10EAE"/>
    <w:rsid w:val="00D1107D"/>
    <w:rsid w:val="00D138E9"/>
    <w:rsid w:val="00D2512C"/>
    <w:rsid w:val="00D2558A"/>
    <w:rsid w:val="00D260D4"/>
    <w:rsid w:val="00D43DF4"/>
    <w:rsid w:val="00D52CA0"/>
    <w:rsid w:val="00D56CAC"/>
    <w:rsid w:val="00D635AB"/>
    <w:rsid w:val="00D7635C"/>
    <w:rsid w:val="00D81593"/>
    <w:rsid w:val="00D87C7D"/>
    <w:rsid w:val="00D928F8"/>
    <w:rsid w:val="00D967B2"/>
    <w:rsid w:val="00DA11CD"/>
    <w:rsid w:val="00DA39D0"/>
    <w:rsid w:val="00DA559B"/>
    <w:rsid w:val="00DA7E7C"/>
    <w:rsid w:val="00DB0257"/>
    <w:rsid w:val="00DB129C"/>
    <w:rsid w:val="00DB3D49"/>
    <w:rsid w:val="00DB4003"/>
    <w:rsid w:val="00DB630A"/>
    <w:rsid w:val="00DB6AE1"/>
    <w:rsid w:val="00DB7A28"/>
    <w:rsid w:val="00DC067E"/>
    <w:rsid w:val="00DC1DBB"/>
    <w:rsid w:val="00DC2E7E"/>
    <w:rsid w:val="00DD1F07"/>
    <w:rsid w:val="00DD3D66"/>
    <w:rsid w:val="00DE71E0"/>
    <w:rsid w:val="00DF14CF"/>
    <w:rsid w:val="00DF1904"/>
    <w:rsid w:val="00DF65D3"/>
    <w:rsid w:val="00E01E10"/>
    <w:rsid w:val="00E037B2"/>
    <w:rsid w:val="00E12A32"/>
    <w:rsid w:val="00E2418B"/>
    <w:rsid w:val="00E2544F"/>
    <w:rsid w:val="00E27AF8"/>
    <w:rsid w:val="00E30BDE"/>
    <w:rsid w:val="00E32AAF"/>
    <w:rsid w:val="00E3775C"/>
    <w:rsid w:val="00E47709"/>
    <w:rsid w:val="00E51562"/>
    <w:rsid w:val="00E53E3A"/>
    <w:rsid w:val="00E56BEB"/>
    <w:rsid w:val="00E6752F"/>
    <w:rsid w:val="00E71A36"/>
    <w:rsid w:val="00E90F35"/>
    <w:rsid w:val="00E92D33"/>
    <w:rsid w:val="00EA0A65"/>
    <w:rsid w:val="00EA11A7"/>
    <w:rsid w:val="00EA6000"/>
    <w:rsid w:val="00EB0CA9"/>
    <w:rsid w:val="00EB2B5E"/>
    <w:rsid w:val="00EB35C4"/>
    <w:rsid w:val="00EB4F41"/>
    <w:rsid w:val="00EC0A7C"/>
    <w:rsid w:val="00EC5458"/>
    <w:rsid w:val="00EC6A88"/>
    <w:rsid w:val="00ED1272"/>
    <w:rsid w:val="00ED2938"/>
    <w:rsid w:val="00ED38D2"/>
    <w:rsid w:val="00ED3EBA"/>
    <w:rsid w:val="00ED4BE5"/>
    <w:rsid w:val="00ED4CC3"/>
    <w:rsid w:val="00ED75A1"/>
    <w:rsid w:val="00EE6B02"/>
    <w:rsid w:val="00EF34CF"/>
    <w:rsid w:val="00EF79F7"/>
    <w:rsid w:val="00F0387B"/>
    <w:rsid w:val="00F038D3"/>
    <w:rsid w:val="00F1080A"/>
    <w:rsid w:val="00F22D77"/>
    <w:rsid w:val="00F22ED4"/>
    <w:rsid w:val="00F3166C"/>
    <w:rsid w:val="00F336F6"/>
    <w:rsid w:val="00F3440E"/>
    <w:rsid w:val="00F3574D"/>
    <w:rsid w:val="00F36A43"/>
    <w:rsid w:val="00F372E0"/>
    <w:rsid w:val="00F437DE"/>
    <w:rsid w:val="00F50456"/>
    <w:rsid w:val="00F532CD"/>
    <w:rsid w:val="00F53590"/>
    <w:rsid w:val="00F54932"/>
    <w:rsid w:val="00F54C74"/>
    <w:rsid w:val="00F57712"/>
    <w:rsid w:val="00F643FE"/>
    <w:rsid w:val="00F675EF"/>
    <w:rsid w:val="00F677C2"/>
    <w:rsid w:val="00F80413"/>
    <w:rsid w:val="00F82C76"/>
    <w:rsid w:val="00F87D6C"/>
    <w:rsid w:val="00F9219D"/>
    <w:rsid w:val="00F92C58"/>
    <w:rsid w:val="00F938B9"/>
    <w:rsid w:val="00FA40A9"/>
    <w:rsid w:val="00FA6A2E"/>
    <w:rsid w:val="00FB0822"/>
    <w:rsid w:val="00FB651D"/>
    <w:rsid w:val="00FC1074"/>
    <w:rsid w:val="00FC17E4"/>
    <w:rsid w:val="00FC26EC"/>
    <w:rsid w:val="00FC2AEC"/>
    <w:rsid w:val="00FD05E9"/>
    <w:rsid w:val="00FD0CD1"/>
    <w:rsid w:val="00FD128C"/>
    <w:rsid w:val="00FD5318"/>
    <w:rsid w:val="00FE1B51"/>
    <w:rsid w:val="00FE51DA"/>
    <w:rsid w:val="00FF0FAC"/>
    <w:rsid w:val="00FF7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C154B"/>
  <w15:chartTrackingRefBased/>
  <w15:docId w15:val="{120B7E41-97EC-9347-A63D-6B43DC8C2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95B"/>
    <w:rPr>
      <w:rFonts w:ascii="Times New Roman" w:eastAsia="Times New Roman" w:hAnsi="Times New Roman" w:cs="Times New Roman"/>
      <w:sz w:val="20"/>
      <w:szCs w:val="20"/>
      <w:lang w:val="lt-LT"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02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6613B"/>
    <w:pPr>
      <w:tabs>
        <w:tab w:val="center" w:pos="4513"/>
        <w:tab w:val="right" w:pos="9026"/>
      </w:tabs>
    </w:pPr>
  </w:style>
  <w:style w:type="character" w:customStyle="1" w:styleId="HeaderChar">
    <w:name w:val="Header Char"/>
    <w:basedOn w:val="DefaultParagraphFont"/>
    <w:link w:val="Header"/>
    <w:uiPriority w:val="99"/>
    <w:rsid w:val="0046613B"/>
    <w:rPr>
      <w:rFonts w:ascii="Times New Roman" w:eastAsia="Times New Roman" w:hAnsi="Times New Roman" w:cs="Times New Roman"/>
      <w:sz w:val="20"/>
      <w:szCs w:val="20"/>
      <w:lang w:val="lt-LT" w:eastAsia="lt-LT"/>
    </w:rPr>
  </w:style>
  <w:style w:type="paragraph" w:styleId="Footer">
    <w:name w:val="footer"/>
    <w:basedOn w:val="Normal"/>
    <w:link w:val="FooterChar"/>
    <w:uiPriority w:val="99"/>
    <w:unhideWhenUsed/>
    <w:rsid w:val="0046613B"/>
    <w:pPr>
      <w:tabs>
        <w:tab w:val="center" w:pos="4513"/>
        <w:tab w:val="right" w:pos="9026"/>
      </w:tabs>
    </w:pPr>
  </w:style>
  <w:style w:type="character" w:customStyle="1" w:styleId="FooterChar">
    <w:name w:val="Footer Char"/>
    <w:basedOn w:val="DefaultParagraphFont"/>
    <w:link w:val="Footer"/>
    <w:uiPriority w:val="99"/>
    <w:rsid w:val="0046613B"/>
    <w:rPr>
      <w:rFonts w:ascii="Times New Roman" w:eastAsia="Times New Roman" w:hAnsi="Times New Roman" w:cs="Times New Roman"/>
      <w:sz w:val="20"/>
      <w:szCs w:val="20"/>
      <w:lang w:val="lt-LT" w:eastAsia="lt-LT"/>
    </w:rPr>
  </w:style>
  <w:style w:type="character" w:styleId="LineNumber">
    <w:name w:val="line number"/>
    <w:basedOn w:val="DefaultParagraphFont"/>
    <w:rsid w:val="00DB0257"/>
  </w:style>
  <w:style w:type="character" w:styleId="Hyperlink">
    <w:name w:val="Hyperlink"/>
    <w:basedOn w:val="DefaultParagraphFont"/>
    <w:uiPriority w:val="99"/>
    <w:unhideWhenUsed/>
    <w:rsid w:val="00E30BDE"/>
    <w:rPr>
      <w:color w:val="0563C1" w:themeColor="hyperlink"/>
      <w:u w:val="single"/>
    </w:rPr>
  </w:style>
  <w:style w:type="character" w:customStyle="1" w:styleId="UnresolvedMention1">
    <w:name w:val="Unresolved Mention1"/>
    <w:basedOn w:val="DefaultParagraphFont"/>
    <w:uiPriority w:val="99"/>
    <w:semiHidden/>
    <w:unhideWhenUsed/>
    <w:rsid w:val="00E30BDE"/>
    <w:rPr>
      <w:color w:val="605E5C"/>
      <w:shd w:val="clear" w:color="auto" w:fill="E1DFDD"/>
    </w:rPr>
  </w:style>
  <w:style w:type="character" w:styleId="PageNumber">
    <w:name w:val="page number"/>
    <w:basedOn w:val="DefaultParagraphFont"/>
    <w:uiPriority w:val="99"/>
    <w:semiHidden/>
    <w:unhideWhenUsed/>
    <w:rsid w:val="00C41612"/>
  </w:style>
  <w:style w:type="paragraph" w:styleId="NoSpacing">
    <w:name w:val="No Spacing"/>
    <w:uiPriority w:val="1"/>
    <w:qFormat/>
    <w:rsid w:val="00B555F1"/>
    <w:rPr>
      <w:rFonts w:ascii="Times New Roman" w:eastAsia="Times New Roman" w:hAnsi="Times New Roman" w:cs="Times New Roman"/>
      <w:sz w:val="20"/>
      <w:szCs w:val="20"/>
      <w:lang w:val="lt-LT" w:eastAsia="lt-LT"/>
    </w:rPr>
  </w:style>
  <w:style w:type="paragraph" w:styleId="ListParagraph">
    <w:name w:val="List Paragraph"/>
    <w:basedOn w:val="Normal"/>
    <w:uiPriority w:val="34"/>
    <w:qFormat/>
    <w:rsid w:val="000540E8"/>
    <w:pPr>
      <w:ind w:left="720"/>
      <w:contextualSpacing/>
    </w:pPr>
  </w:style>
  <w:style w:type="character" w:styleId="CommentReference">
    <w:name w:val="annotation reference"/>
    <w:basedOn w:val="DefaultParagraphFont"/>
    <w:uiPriority w:val="99"/>
    <w:semiHidden/>
    <w:unhideWhenUsed/>
    <w:rsid w:val="009F1E18"/>
    <w:rPr>
      <w:sz w:val="16"/>
      <w:szCs w:val="16"/>
    </w:rPr>
  </w:style>
  <w:style w:type="paragraph" w:styleId="CommentText">
    <w:name w:val="annotation text"/>
    <w:basedOn w:val="Normal"/>
    <w:link w:val="CommentTextChar"/>
    <w:uiPriority w:val="99"/>
    <w:semiHidden/>
    <w:unhideWhenUsed/>
    <w:rsid w:val="009F1E18"/>
  </w:style>
  <w:style w:type="character" w:customStyle="1" w:styleId="CommentTextChar">
    <w:name w:val="Comment Text Char"/>
    <w:basedOn w:val="DefaultParagraphFont"/>
    <w:link w:val="CommentText"/>
    <w:uiPriority w:val="99"/>
    <w:semiHidden/>
    <w:rsid w:val="009F1E18"/>
    <w:rPr>
      <w:rFonts w:ascii="Times New Roman" w:eastAsia="Times New Roman" w:hAnsi="Times New Roman" w:cs="Times New Roman"/>
      <w:sz w:val="20"/>
      <w:szCs w:val="20"/>
      <w:lang w:val="lt-LT" w:eastAsia="lt-LT"/>
    </w:rPr>
  </w:style>
  <w:style w:type="paragraph" w:styleId="CommentSubject">
    <w:name w:val="annotation subject"/>
    <w:basedOn w:val="CommentText"/>
    <w:next w:val="CommentText"/>
    <w:link w:val="CommentSubjectChar"/>
    <w:uiPriority w:val="99"/>
    <w:semiHidden/>
    <w:unhideWhenUsed/>
    <w:rsid w:val="009F1E18"/>
    <w:rPr>
      <w:b/>
      <w:bCs/>
    </w:rPr>
  </w:style>
  <w:style w:type="character" w:customStyle="1" w:styleId="CommentSubjectChar">
    <w:name w:val="Comment Subject Char"/>
    <w:basedOn w:val="CommentTextChar"/>
    <w:link w:val="CommentSubject"/>
    <w:uiPriority w:val="99"/>
    <w:semiHidden/>
    <w:rsid w:val="009F1E18"/>
    <w:rPr>
      <w:rFonts w:ascii="Times New Roman" w:eastAsia="Times New Roman" w:hAnsi="Times New Roman" w:cs="Times New Roman"/>
      <w:b/>
      <w:bCs/>
      <w:sz w:val="20"/>
      <w:szCs w:val="20"/>
      <w:lang w:val="lt-LT" w:eastAsia="lt-LT"/>
    </w:rPr>
  </w:style>
  <w:style w:type="paragraph" w:styleId="BalloonText">
    <w:name w:val="Balloon Text"/>
    <w:basedOn w:val="Normal"/>
    <w:link w:val="BalloonTextChar"/>
    <w:uiPriority w:val="99"/>
    <w:semiHidden/>
    <w:unhideWhenUsed/>
    <w:rsid w:val="009F1E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E18"/>
    <w:rPr>
      <w:rFonts w:ascii="Segoe UI" w:eastAsia="Times New Roman" w:hAnsi="Segoe UI" w:cs="Segoe UI"/>
      <w:sz w:val="18"/>
      <w:szCs w:val="18"/>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141291">
      <w:bodyDiv w:val="1"/>
      <w:marLeft w:val="0"/>
      <w:marRight w:val="0"/>
      <w:marTop w:val="0"/>
      <w:marBottom w:val="0"/>
      <w:divBdr>
        <w:top w:val="none" w:sz="0" w:space="0" w:color="auto"/>
        <w:left w:val="none" w:sz="0" w:space="0" w:color="auto"/>
        <w:bottom w:val="none" w:sz="0" w:space="0" w:color="auto"/>
        <w:right w:val="none" w:sz="0" w:space="0" w:color="auto"/>
      </w:divBdr>
    </w:div>
    <w:div w:id="630214358">
      <w:bodyDiv w:val="1"/>
      <w:marLeft w:val="0"/>
      <w:marRight w:val="0"/>
      <w:marTop w:val="0"/>
      <w:marBottom w:val="0"/>
      <w:divBdr>
        <w:top w:val="none" w:sz="0" w:space="0" w:color="auto"/>
        <w:left w:val="none" w:sz="0" w:space="0" w:color="auto"/>
        <w:bottom w:val="none" w:sz="0" w:space="0" w:color="auto"/>
        <w:right w:val="none" w:sz="0" w:space="0" w:color="auto"/>
      </w:divBdr>
    </w:div>
    <w:div w:id="768308431">
      <w:bodyDiv w:val="1"/>
      <w:marLeft w:val="0"/>
      <w:marRight w:val="0"/>
      <w:marTop w:val="0"/>
      <w:marBottom w:val="0"/>
      <w:divBdr>
        <w:top w:val="none" w:sz="0" w:space="0" w:color="auto"/>
        <w:left w:val="none" w:sz="0" w:space="0" w:color="auto"/>
        <w:bottom w:val="none" w:sz="0" w:space="0" w:color="auto"/>
        <w:right w:val="none" w:sz="0" w:space="0" w:color="auto"/>
      </w:divBdr>
    </w:div>
    <w:div w:id="773019589">
      <w:bodyDiv w:val="1"/>
      <w:marLeft w:val="0"/>
      <w:marRight w:val="0"/>
      <w:marTop w:val="0"/>
      <w:marBottom w:val="0"/>
      <w:divBdr>
        <w:top w:val="none" w:sz="0" w:space="0" w:color="auto"/>
        <w:left w:val="none" w:sz="0" w:space="0" w:color="auto"/>
        <w:bottom w:val="none" w:sz="0" w:space="0" w:color="auto"/>
        <w:right w:val="none" w:sz="0" w:space="0" w:color="auto"/>
      </w:divBdr>
    </w:div>
    <w:div w:id="861818344">
      <w:bodyDiv w:val="1"/>
      <w:marLeft w:val="0"/>
      <w:marRight w:val="0"/>
      <w:marTop w:val="0"/>
      <w:marBottom w:val="0"/>
      <w:divBdr>
        <w:top w:val="none" w:sz="0" w:space="0" w:color="auto"/>
        <w:left w:val="none" w:sz="0" w:space="0" w:color="auto"/>
        <w:bottom w:val="none" w:sz="0" w:space="0" w:color="auto"/>
        <w:right w:val="none" w:sz="0" w:space="0" w:color="auto"/>
      </w:divBdr>
    </w:div>
    <w:div w:id="968827889">
      <w:bodyDiv w:val="1"/>
      <w:marLeft w:val="0"/>
      <w:marRight w:val="0"/>
      <w:marTop w:val="0"/>
      <w:marBottom w:val="0"/>
      <w:divBdr>
        <w:top w:val="none" w:sz="0" w:space="0" w:color="auto"/>
        <w:left w:val="none" w:sz="0" w:space="0" w:color="auto"/>
        <w:bottom w:val="none" w:sz="0" w:space="0" w:color="auto"/>
        <w:right w:val="none" w:sz="0" w:space="0" w:color="auto"/>
      </w:divBdr>
      <w:divsChild>
        <w:div w:id="189537739">
          <w:marLeft w:val="0"/>
          <w:marRight w:val="0"/>
          <w:marTop w:val="0"/>
          <w:marBottom w:val="0"/>
          <w:divBdr>
            <w:top w:val="none" w:sz="0" w:space="0" w:color="auto"/>
            <w:left w:val="single" w:sz="6" w:space="0" w:color="FFFFFF"/>
            <w:bottom w:val="none" w:sz="0" w:space="0" w:color="auto"/>
            <w:right w:val="single" w:sz="6" w:space="0" w:color="FFFFFF"/>
          </w:divBdr>
          <w:divsChild>
            <w:div w:id="484323031">
              <w:marLeft w:val="0"/>
              <w:marRight w:val="0"/>
              <w:marTop w:val="0"/>
              <w:marBottom w:val="0"/>
              <w:divBdr>
                <w:top w:val="none" w:sz="0" w:space="0" w:color="auto"/>
                <w:left w:val="single" w:sz="6" w:space="0" w:color="FFFFFF"/>
                <w:bottom w:val="none" w:sz="0" w:space="0" w:color="auto"/>
                <w:right w:val="single" w:sz="6" w:space="0" w:color="FFFFFF"/>
              </w:divBdr>
              <w:divsChild>
                <w:div w:id="143184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7001">
      <w:bodyDiv w:val="1"/>
      <w:marLeft w:val="0"/>
      <w:marRight w:val="0"/>
      <w:marTop w:val="0"/>
      <w:marBottom w:val="0"/>
      <w:divBdr>
        <w:top w:val="none" w:sz="0" w:space="0" w:color="auto"/>
        <w:left w:val="none" w:sz="0" w:space="0" w:color="auto"/>
        <w:bottom w:val="none" w:sz="0" w:space="0" w:color="auto"/>
        <w:right w:val="none" w:sz="0" w:space="0" w:color="auto"/>
      </w:divBdr>
    </w:div>
    <w:div w:id="1046640864">
      <w:bodyDiv w:val="1"/>
      <w:marLeft w:val="0"/>
      <w:marRight w:val="0"/>
      <w:marTop w:val="0"/>
      <w:marBottom w:val="0"/>
      <w:divBdr>
        <w:top w:val="none" w:sz="0" w:space="0" w:color="auto"/>
        <w:left w:val="none" w:sz="0" w:space="0" w:color="auto"/>
        <w:bottom w:val="none" w:sz="0" w:space="0" w:color="auto"/>
        <w:right w:val="none" w:sz="0" w:space="0" w:color="auto"/>
      </w:divBdr>
    </w:div>
    <w:div w:id="1419868243">
      <w:bodyDiv w:val="1"/>
      <w:marLeft w:val="0"/>
      <w:marRight w:val="0"/>
      <w:marTop w:val="0"/>
      <w:marBottom w:val="0"/>
      <w:divBdr>
        <w:top w:val="none" w:sz="0" w:space="0" w:color="auto"/>
        <w:left w:val="none" w:sz="0" w:space="0" w:color="auto"/>
        <w:bottom w:val="none" w:sz="0" w:space="0" w:color="auto"/>
        <w:right w:val="none" w:sz="0" w:space="0" w:color="auto"/>
      </w:divBdr>
    </w:div>
    <w:div w:id="1488133680">
      <w:bodyDiv w:val="1"/>
      <w:marLeft w:val="0"/>
      <w:marRight w:val="0"/>
      <w:marTop w:val="0"/>
      <w:marBottom w:val="0"/>
      <w:divBdr>
        <w:top w:val="none" w:sz="0" w:space="0" w:color="auto"/>
        <w:left w:val="none" w:sz="0" w:space="0" w:color="auto"/>
        <w:bottom w:val="none" w:sz="0" w:space="0" w:color="auto"/>
        <w:right w:val="none" w:sz="0" w:space="0" w:color="auto"/>
      </w:divBdr>
    </w:div>
    <w:div w:id="209423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5" Type="http://schemas.openxmlformats.org/officeDocument/2006/relationships/hyperlink" Target="mailto:lexus@lexuskaunas.lt" TargetMode="External"/><Relationship Id="rId4" Type="http://schemas.openxmlformats.org/officeDocument/2006/relationships/image" Target="media/image5.sv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5" Type="http://schemas.openxmlformats.org/officeDocument/2006/relationships/hyperlink" Target="mailto:lexus@lexuskaunas.lt" TargetMode="External"/><Relationship Id="rId4" Type="http://schemas.openxmlformats.org/officeDocument/2006/relationships/image" Target="media/image5.svg"/></Relationships>
</file>

<file path=word/_rels/footer3.xml.rels><?xml version="1.0" encoding="UTF-8" standalone="yes"?>
<Relationships xmlns="http://schemas.openxmlformats.org/package/2006/relationships"><Relationship Id="rId3" Type="http://schemas.openxmlformats.org/officeDocument/2006/relationships/hyperlink" Target="mailto:lexus@lexuskaunas.lt" TargetMode="External"/><Relationship Id="rId2" Type="http://schemas.openxmlformats.org/officeDocument/2006/relationships/image" Target="media/image7.png"/><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hyperlink" Target="mailto:lexus@lexuskaunas.lt" TargetMode="External"/><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C56F6-8D2D-48BF-B4A3-151BECE9A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1778</Words>
  <Characters>10138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Vytenis Leonavicius</dc:creator>
  <cp:keywords/>
  <dc:description/>
  <cp:lastModifiedBy>Gintarė Satkunaitė</cp:lastModifiedBy>
  <cp:revision>3</cp:revision>
  <cp:lastPrinted>2024-06-29T08:33:00Z</cp:lastPrinted>
  <dcterms:created xsi:type="dcterms:W3CDTF">2024-04-23T05:32:00Z</dcterms:created>
  <dcterms:modified xsi:type="dcterms:W3CDTF">2024-06-29T08:33:00Z</dcterms:modified>
</cp:coreProperties>
</file>